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804"/>
        <w:gridCol w:w="3330"/>
        <w:gridCol w:w="2539"/>
      </w:tblGrid>
      <w:tr w:rsidR="00ED5598" w:rsidTr="00E73879">
        <w:tc>
          <w:tcPr>
            <w:tcW w:w="3525" w:type="dxa"/>
            <w:tcBorders>
              <w:bottom w:val="single" w:sz="18" w:space="0" w:color="808080"/>
              <w:right w:val="single" w:sz="18" w:space="0" w:color="808080"/>
            </w:tcBorders>
            <w:vAlign w:val="center"/>
          </w:tcPr>
          <w:p w:rsidR="00ED5598" w:rsidRDefault="00ED5598" w:rsidP="00374145">
            <w:pPr>
              <w:pStyle w:val="ac"/>
              <w:ind w:firstLine="0"/>
              <w:rPr>
                <w:rFonts w:ascii="Cambria" w:hAnsi="Cambria"/>
                <w:sz w:val="76"/>
                <w:szCs w:val="72"/>
              </w:rPr>
            </w:pPr>
            <w:r>
              <w:rPr>
                <w:rFonts w:ascii="Cambria" w:hAnsi="Cambria"/>
                <w:sz w:val="76"/>
                <w:szCs w:val="72"/>
              </w:rPr>
              <w:t>Отчет отдела культуры</w:t>
            </w:r>
          </w:p>
        </w:tc>
        <w:tc>
          <w:tcPr>
            <w:tcW w:w="6267" w:type="dxa"/>
            <w:gridSpan w:val="2"/>
            <w:tcBorders>
              <w:left w:val="single" w:sz="18" w:space="0" w:color="808080"/>
              <w:bottom w:val="single" w:sz="18" w:space="0" w:color="808080"/>
            </w:tcBorders>
            <w:vAlign w:val="center"/>
          </w:tcPr>
          <w:p w:rsidR="00ED5598" w:rsidRPr="00B90CF5" w:rsidRDefault="00ED5598" w:rsidP="00E73879">
            <w:pPr>
              <w:pStyle w:val="ac"/>
              <w:rPr>
                <w:color w:val="4F81BD"/>
                <w:sz w:val="200"/>
                <w:szCs w:val="200"/>
              </w:rPr>
            </w:pPr>
            <w:r w:rsidRPr="00B90CF5">
              <w:rPr>
                <w:sz w:val="200"/>
                <w:szCs w:val="200"/>
              </w:rPr>
              <w:t>201</w:t>
            </w:r>
            <w:r w:rsidR="00886249">
              <w:rPr>
                <w:sz w:val="200"/>
                <w:szCs w:val="200"/>
              </w:rPr>
              <w:t>7</w:t>
            </w:r>
          </w:p>
        </w:tc>
      </w:tr>
      <w:tr w:rsidR="00ED5598" w:rsidTr="00E73879">
        <w:tc>
          <w:tcPr>
            <w:tcW w:w="7054" w:type="dxa"/>
            <w:gridSpan w:val="2"/>
            <w:tcBorders>
              <w:top w:val="single" w:sz="18" w:space="0" w:color="808080"/>
            </w:tcBorders>
            <w:vAlign w:val="center"/>
          </w:tcPr>
          <w:p w:rsidR="00ED5598" w:rsidRPr="006B4654" w:rsidRDefault="00ED5598" w:rsidP="00ED5598">
            <w:pPr>
              <w:ind w:firstLine="0"/>
              <w:contextualSpacing/>
              <w:jc w:val="left"/>
              <w:rPr>
                <w:sz w:val="28"/>
                <w:szCs w:val="28"/>
              </w:rPr>
            </w:pPr>
            <w:r>
              <w:rPr>
                <w:sz w:val="28"/>
                <w:szCs w:val="28"/>
              </w:rPr>
              <w:t>ОТЧЁТ о работе отдела культуры</w:t>
            </w:r>
            <w:r w:rsidRPr="00B90CF5">
              <w:rPr>
                <w:sz w:val="28"/>
                <w:szCs w:val="28"/>
              </w:rPr>
              <w:t xml:space="preserve"> </w:t>
            </w:r>
            <w:r>
              <w:rPr>
                <w:sz w:val="28"/>
                <w:szCs w:val="28"/>
              </w:rPr>
              <w:t>администрации</w:t>
            </w:r>
            <w:r w:rsidRPr="00B90CF5">
              <w:rPr>
                <w:sz w:val="28"/>
                <w:szCs w:val="28"/>
              </w:rPr>
              <w:t xml:space="preserve"> Бикинского</w:t>
            </w:r>
            <w:r>
              <w:rPr>
                <w:sz w:val="28"/>
                <w:szCs w:val="28"/>
              </w:rPr>
              <w:t xml:space="preserve"> </w:t>
            </w:r>
            <w:r w:rsidRPr="00B90CF5">
              <w:rPr>
                <w:sz w:val="28"/>
                <w:szCs w:val="28"/>
              </w:rPr>
              <w:t xml:space="preserve">муниципального района и подведомственных ему учреждений </w:t>
            </w:r>
            <w:r w:rsidR="00D1028A">
              <w:rPr>
                <w:sz w:val="28"/>
                <w:szCs w:val="28"/>
              </w:rPr>
              <w:t>по итогам 2017</w:t>
            </w:r>
            <w:r w:rsidRPr="00B90CF5">
              <w:rPr>
                <w:sz w:val="28"/>
                <w:szCs w:val="28"/>
              </w:rPr>
              <w:t xml:space="preserve"> года</w:t>
            </w:r>
          </w:p>
        </w:tc>
        <w:tc>
          <w:tcPr>
            <w:tcW w:w="2738" w:type="dxa"/>
            <w:tcBorders>
              <w:top w:val="single" w:sz="18" w:space="0" w:color="808080"/>
            </w:tcBorders>
            <w:vAlign w:val="center"/>
          </w:tcPr>
          <w:p w:rsidR="00ED5598" w:rsidRDefault="00ED5598" w:rsidP="00E73879">
            <w:pPr>
              <w:pStyle w:val="ac"/>
              <w:rPr>
                <w:rFonts w:ascii="Cambria" w:hAnsi="Cambria"/>
                <w:sz w:val="36"/>
                <w:szCs w:val="36"/>
              </w:rPr>
            </w:pPr>
          </w:p>
        </w:tc>
      </w:tr>
    </w:tbl>
    <w:p w:rsidR="00ED5598" w:rsidRPr="001D3AFF" w:rsidRDefault="00ED5598" w:rsidP="001D3AFF">
      <w:pPr>
        <w:spacing w:after="0" w:line="240" w:lineRule="exact"/>
        <w:ind w:left="5529" w:firstLine="0"/>
        <w:jc w:val="left"/>
        <w:rPr>
          <w:sz w:val="28"/>
          <w:szCs w:val="28"/>
        </w:rPr>
      </w:pPr>
      <w:r>
        <w:rPr>
          <w:sz w:val="28"/>
          <w:szCs w:val="28"/>
        </w:rPr>
        <w:br w:type="page"/>
      </w:r>
      <w:r w:rsidRPr="001D3AFF">
        <w:rPr>
          <w:sz w:val="28"/>
          <w:szCs w:val="28"/>
        </w:rPr>
        <w:lastRenderedPageBreak/>
        <w:t>УТВЕРЖДАЮ</w:t>
      </w:r>
    </w:p>
    <w:p w:rsidR="00ED5598" w:rsidRPr="001D3AFF" w:rsidRDefault="00ED5598" w:rsidP="001D3AFF">
      <w:pPr>
        <w:spacing w:after="0" w:line="240" w:lineRule="exact"/>
        <w:ind w:left="5529" w:firstLine="0"/>
        <w:jc w:val="left"/>
        <w:rPr>
          <w:sz w:val="28"/>
          <w:szCs w:val="28"/>
        </w:rPr>
      </w:pPr>
      <w:r w:rsidRPr="001D3AFF">
        <w:rPr>
          <w:sz w:val="28"/>
          <w:szCs w:val="28"/>
        </w:rPr>
        <w:t>Начальник отдела культуры</w:t>
      </w:r>
    </w:p>
    <w:p w:rsidR="00ED5598" w:rsidRPr="001D3AFF" w:rsidRDefault="00ED5598" w:rsidP="001D3AFF">
      <w:pPr>
        <w:spacing w:after="0" w:line="240" w:lineRule="exact"/>
        <w:ind w:left="5529" w:firstLine="0"/>
        <w:jc w:val="left"/>
        <w:rPr>
          <w:sz w:val="28"/>
          <w:szCs w:val="28"/>
        </w:rPr>
      </w:pPr>
      <w:r w:rsidRPr="001D3AFF">
        <w:rPr>
          <w:sz w:val="28"/>
          <w:szCs w:val="28"/>
        </w:rPr>
        <w:t>_____________ Н.Ф.Демин</w:t>
      </w:r>
    </w:p>
    <w:p w:rsidR="00ED5598" w:rsidRPr="001D3AFF" w:rsidRDefault="00D1028A" w:rsidP="001D3AFF">
      <w:pPr>
        <w:spacing w:after="0" w:line="240" w:lineRule="exact"/>
        <w:ind w:left="5529" w:firstLine="0"/>
        <w:jc w:val="left"/>
        <w:rPr>
          <w:sz w:val="28"/>
          <w:szCs w:val="28"/>
        </w:rPr>
      </w:pPr>
      <w:r w:rsidRPr="001D3AFF">
        <w:rPr>
          <w:sz w:val="28"/>
          <w:szCs w:val="28"/>
        </w:rPr>
        <w:t>«19» января 2018</w:t>
      </w:r>
      <w:r w:rsidR="00ED5598" w:rsidRPr="001D3AFF">
        <w:rPr>
          <w:sz w:val="28"/>
          <w:szCs w:val="28"/>
        </w:rPr>
        <w:t xml:space="preserve"> г.</w:t>
      </w:r>
    </w:p>
    <w:p w:rsidR="00ED5598" w:rsidRDefault="00ED5598" w:rsidP="00313698">
      <w:pPr>
        <w:spacing w:after="0" w:line="240" w:lineRule="exact"/>
        <w:ind w:left="-285" w:right="-270" w:firstLine="630"/>
        <w:jc w:val="center"/>
        <w:rPr>
          <w:sz w:val="28"/>
          <w:szCs w:val="28"/>
        </w:rPr>
      </w:pPr>
    </w:p>
    <w:p w:rsidR="00ED5598" w:rsidRDefault="00ED5598" w:rsidP="00313698">
      <w:pPr>
        <w:spacing w:after="0" w:line="240" w:lineRule="exact"/>
        <w:ind w:left="-285" w:right="-270" w:firstLine="630"/>
        <w:jc w:val="center"/>
        <w:rPr>
          <w:sz w:val="28"/>
          <w:szCs w:val="28"/>
        </w:rPr>
      </w:pPr>
    </w:p>
    <w:p w:rsidR="00313698" w:rsidRPr="00313698" w:rsidRDefault="008F7029" w:rsidP="00313698">
      <w:pPr>
        <w:spacing w:after="0" w:line="240" w:lineRule="exact"/>
        <w:ind w:left="-285" w:right="-270" w:firstLine="630"/>
        <w:jc w:val="center"/>
        <w:rPr>
          <w:sz w:val="28"/>
          <w:szCs w:val="28"/>
        </w:rPr>
      </w:pPr>
      <w:r>
        <w:rPr>
          <w:sz w:val="28"/>
          <w:szCs w:val="28"/>
        </w:rPr>
        <w:t>ОТЧЕТ</w:t>
      </w:r>
    </w:p>
    <w:p w:rsidR="000C0C65" w:rsidRPr="00313698" w:rsidRDefault="000C0C65" w:rsidP="009F6386">
      <w:pPr>
        <w:pStyle w:val="ae"/>
        <w:shd w:val="clear" w:color="auto" w:fill="FFFFFF"/>
        <w:spacing w:before="0" w:beforeAutospacing="0" w:after="0" w:afterAutospacing="0" w:line="240" w:lineRule="exact"/>
        <w:ind w:left="709" w:right="848"/>
        <w:jc w:val="center"/>
        <w:rPr>
          <w:sz w:val="28"/>
          <w:szCs w:val="28"/>
        </w:rPr>
      </w:pPr>
      <w:r w:rsidRPr="00313698">
        <w:rPr>
          <w:sz w:val="28"/>
          <w:szCs w:val="28"/>
        </w:rPr>
        <w:t>о работе отдела культуры</w:t>
      </w:r>
      <w:r w:rsidR="008F7029">
        <w:rPr>
          <w:sz w:val="28"/>
          <w:szCs w:val="28"/>
        </w:rPr>
        <w:t xml:space="preserve"> администрации </w:t>
      </w:r>
      <w:r w:rsidR="008F7029" w:rsidRPr="00313698">
        <w:rPr>
          <w:sz w:val="28"/>
          <w:szCs w:val="28"/>
        </w:rPr>
        <w:t>Бикинского муниципального района</w:t>
      </w:r>
      <w:r w:rsidRPr="00313698">
        <w:rPr>
          <w:sz w:val="28"/>
          <w:szCs w:val="28"/>
        </w:rPr>
        <w:t xml:space="preserve"> и подведомственных ему учреждений </w:t>
      </w:r>
      <w:r w:rsidR="008F7029">
        <w:rPr>
          <w:sz w:val="28"/>
          <w:szCs w:val="28"/>
        </w:rPr>
        <w:t>за</w:t>
      </w:r>
      <w:r w:rsidR="00ED6FED" w:rsidRPr="00313698">
        <w:rPr>
          <w:sz w:val="28"/>
          <w:szCs w:val="28"/>
        </w:rPr>
        <w:t xml:space="preserve"> 201</w:t>
      </w:r>
      <w:r w:rsidR="00D1028A">
        <w:rPr>
          <w:sz w:val="28"/>
          <w:szCs w:val="28"/>
        </w:rPr>
        <w:t>7</w:t>
      </w:r>
      <w:r w:rsidR="008F7029">
        <w:rPr>
          <w:sz w:val="28"/>
          <w:szCs w:val="28"/>
        </w:rPr>
        <w:t xml:space="preserve"> год</w:t>
      </w:r>
    </w:p>
    <w:p w:rsidR="00313698" w:rsidRPr="00313698" w:rsidRDefault="00313698" w:rsidP="00313698">
      <w:pPr>
        <w:spacing w:after="0" w:line="240" w:lineRule="exact"/>
        <w:ind w:left="-285" w:right="-270" w:firstLine="630"/>
        <w:jc w:val="center"/>
        <w:rPr>
          <w:sz w:val="28"/>
          <w:szCs w:val="28"/>
        </w:rPr>
      </w:pPr>
    </w:p>
    <w:p w:rsidR="008A23DD" w:rsidRDefault="003A7AA2" w:rsidP="008A23DD">
      <w:pPr>
        <w:spacing w:after="0" w:line="240" w:lineRule="auto"/>
        <w:contextualSpacing/>
        <w:rPr>
          <w:sz w:val="28"/>
          <w:szCs w:val="28"/>
        </w:rPr>
      </w:pPr>
      <w:r w:rsidRPr="00F704FC">
        <w:rPr>
          <w:color w:val="auto"/>
          <w:sz w:val="28"/>
          <w:szCs w:val="28"/>
        </w:rPr>
        <w:t>Отдел культуры администрации Бикинского муниципального района Хабаровского края (далее – Отдел культуры) реализует ведомственную целевую Программу «Развитие культуры Бикинского муниципального района» с 2013 года. Программа утверждена Постановлением администрации Бикинского муниципального района 14.12.2012 № 236.</w:t>
      </w:r>
      <w:r>
        <w:rPr>
          <w:sz w:val="28"/>
          <w:szCs w:val="28"/>
        </w:rPr>
        <w:t xml:space="preserve"> </w:t>
      </w:r>
      <w:r w:rsidR="008A23DD">
        <w:rPr>
          <w:sz w:val="28"/>
          <w:szCs w:val="28"/>
        </w:rPr>
        <w:t>В 201</w:t>
      </w:r>
      <w:r w:rsidR="00D1028A">
        <w:rPr>
          <w:sz w:val="28"/>
          <w:szCs w:val="28"/>
        </w:rPr>
        <w:t>7</w:t>
      </w:r>
      <w:r w:rsidR="008A23DD">
        <w:rPr>
          <w:sz w:val="28"/>
          <w:szCs w:val="28"/>
        </w:rPr>
        <w:t xml:space="preserve"> году в программу вн</w:t>
      </w:r>
      <w:r w:rsidR="00AC1A70">
        <w:rPr>
          <w:sz w:val="28"/>
          <w:szCs w:val="28"/>
        </w:rPr>
        <w:t>есены</w:t>
      </w:r>
      <w:r w:rsidR="00D1028A">
        <w:rPr>
          <w:sz w:val="28"/>
          <w:szCs w:val="28"/>
        </w:rPr>
        <w:t xml:space="preserve"> изменения</w:t>
      </w:r>
      <w:r>
        <w:rPr>
          <w:sz w:val="28"/>
          <w:szCs w:val="28"/>
        </w:rPr>
        <w:t>,</w:t>
      </w:r>
      <w:r w:rsidR="00D1028A">
        <w:rPr>
          <w:sz w:val="28"/>
          <w:szCs w:val="28"/>
        </w:rPr>
        <w:t xml:space="preserve"> </w:t>
      </w:r>
      <w:r w:rsidRPr="00F704FC">
        <w:rPr>
          <w:color w:val="auto"/>
          <w:sz w:val="28"/>
          <w:szCs w:val="28"/>
        </w:rPr>
        <w:t>соответствующие изменению бюджета Бикинского муниципального района</w:t>
      </w:r>
      <w:r>
        <w:rPr>
          <w:color w:val="auto"/>
          <w:sz w:val="28"/>
          <w:szCs w:val="28"/>
        </w:rPr>
        <w:t xml:space="preserve"> и изменениям программы «Культура </w:t>
      </w:r>
      <w:proofErr w:type="spellStart"/>
      <w:r>
        <w:rPr>
          <w:color w:val="auto"/>
          <w:sz w:val="28"/>
          <w:szCs w:val="28"/>
        </w:rPr>
        <w:t>Хабровского</w:t>
      </w:r>
      <w:proofErr w:type="spellEnd"/>
      <w:r>
        <w:rPr>
          <w:color w:val="auto"/>
          <w:sz w:val="28"/>
          <w:szCs w:val="28"/>
        </w:rPr>
        <w:t xml:space="preserve"> края»,</w:t>
      </w:r>
      <w:r>
        <w:rPr>
          <w:sz w:val="28"/>
          <w:szCs w:val="28"/>
        </w:rPr>
        <w:t xml:space="preserve"> </w:t>
      </w:r>
      <w:r w:rsidR="00D1028A">
        <w:rPr>
          <w:sz w:val="28"/>
          <w:szCs w:val="28"/>
        </w:rPr>
        <w:t>от 15</w:t>
      </w:r>
      <w:r w:rsidR="008A23DD">
        <w:rPr>
          <w:sz w:val="28"/>
          <w:szCs w:val="28"/>
        </w:rPr>
        <w:t>.0</w:t>
      </w:r>
      <w:r w:rsidR="00D1028A">
        <w:rPr>
          <w:sz w:val="28"/>
          <w:szCs w:val="28"/>
        </w:rPr>
        <w:t>3.2017 № 60</w:t>
      </w:r>
      <w:r w:rsidR="009F6386">
        <w:rPr>
          <w:sz w:val="28"/>
          <w:szCs w:val="28"/>
        </w:rPr>
        <w:t>,</w:t>
      </w:r>
      <w:r w:rsidR="00D1028A">
        <w:rPr>
          <w:sz w:val="28"/>
          <w:szCs w:val="28"/>
        </w:rPr>
        <w:t xml:space="preserve"> 20.06.2017 № 116, </w:t>
      </w:r>
      <w:r>
        <w:rPr>
          <w:sz w:val="28"/>
          <w:szCs w:val="28"/>
        </w:rPr>
        <w:t>02</w:t>
      </w:r>
      <w:r w:rsidR="00D1028A">
        <w:rPr>
          <w:sz w:val="28"/>
          <w:szCs w:val="28"/>
        </w:rPr>
        <w:t>.0</w:t>
      </w:r>
      <w:r>
        <w:rPr>
          <w:sz w:val="28"/>
          <w:szCs w:val="28"/>
        </w:rPr>
        <w:t>8</w:t>
      </w:r>
      <w:r w:rsidR="00D1028A">
        <w:rPr>
          <w:sz w:val="28"/>
          <w:szCs w:val="28"/>
        </w:rPr>
        <w:t xml:space="preserve">.2017 № </w:t>
      </w:r>
      <w:r>
        <w:rPr>
          <w:sz w:val="28"/>
          <w:szCs w:val="28"/>
        </w:rPr>
        <w:t>141</w:t>
      </w:r>
      <w:r w:rsidR="00D1028A">
        <w:rPr>
          <w:sz w:val="28"/>
          <w:szCs w:val="28"/>
        </w:rPr>
        <w:t xml:space="preserve">, </w:t>
      </w:r>
      <w:r>
        <w:rPr>
          <w:sz w:val="28"/>
          <w:szCs w:val="28"/>
        </w:rPr>
        <w:t>11</w:t>
      </w:r>
      <w:r w:rsidR="00D1028A">
        <w:rPr>
          <w:sz w:val="28"/>
          <w:szCs w:val="28"/>
        </w:rPr>
        <w:t>.</w:t>
      </w:r>
      <w:r>
        <w:rPr>
          <w:sz w:val="28"/>
          <w:szCs w:val="28"/>
        </w:rPr>
        <w:t>12</w:t>
      </w:r>
      <w:r w:rsidR="00D1028A">
        <w:rPr>
          <w:sz w:val="28"/>
          <w:szCs w:val="28"/>
        </w:rPr>
        <w:t xml:space="preserve">.2017 № </w:t>
      </w:r>
      <w:r>
        <w:rPr>
          <w:sz w:val="28"/>
          <w:szCs w:val="28"/>
        </w:rPr>
        <w:t>237</w:t>
      </w:r>
      <w:r w:rsidR="00AC1A70">
        <w:rPr>
          <w:sz w:val="28"/>
          <w:szCs w:val="28"/>
        </w:rPr>
        <w:t>.</w:t>
      </w:r>
    </w:p>
    <w:p w:rsidR="00AC1A70" w:rsidRDefault="00AC1A70" w:rsidP="00AC1A70">
      <w:pPr>
        <w:spacing w:after="0" w:line="240" w:lineRule="auto"/>
        <w:contextualSpacing/>
        <w:rPr>
          <w:sz w:val="28"/>
          <w:szCs w:val="28"/>
        </w:rPr>
      </w:pPr>
      <w:r>
        <w:rPr>
          <w:sz w:val="28"/>
          <w:szCs w:val="28"/>
        </w:rPr>
        <w:t>Обеспеченность района учреждениями культуры составляет 96,7</w:t>
      </w:r>
      <w:r w:rsidR="003A7AA2">
        <w:rPr>
          <w:sz w:val="28"/>
          <w:szCs w:val="28"/>
        </w:rPr>
        <w:t xml:space="preserve"> </w:t>
      </w:r>
      <w:r w:rsidR="000B4F8C">
        <w:rPr>
          <w:sz w:val="28"/>
          <w:szCs w:val="28"/>
        </w:rPr>
        <w:t>%.</w:t>
      </w:r>
    </w:p>
    <w:p w:rsidR="00310689" w:rsidRDefault="00ED6FED" w:rsidP="00310689">
      <w:pPr>
        <w:spacing w:after="0" w:line="240" w:lineRule="auto"/>
        <w:contextualSpacing/>
        <w:rPr>
          <w:sz w:val="28"/>
          <w:szCs w:val="28"/>
        </w:rPr>
      </w:pPr>
      <w:r w:rsidRPr="00313698">
        <w:rPr>
          <w:sz w:val="28"/>
          <w:szCs w:val="28"/>
        </w:rPr>
        <w:t xml:space="preserve">В настоящее время в </w:t>
      </w:r>
      <w:proofErr w:type="spellStart"/>
      <w:r w:rsidR="008F7029">
        <w:rPr>
          <w:sz w:val="28"/>
          <w:szCs w:val="28"/>
        </w:rPr>
        <w:t>Бикинском</w:t>
      </w:r>
      <w:proofErr w:type="spellEnd"/>
      <w:r w:rsidR="008F7029">
        <w:rPr>
          <w:sz w:val="28"/>
          <w:szCs w:val="28"/>
        </w:rPr>
        <w:t xml:space="preserve"> </w:t>
      </w:r>
      <w:r w:rsidRPr="00313698">
        <w:rPr>
          <w:sz w:val="28"/>
          <w:szCs w:val="28"/>
        </w:rPr>
        <w:t>районе работают 15 учреждений</w:t>
      </w:r>
      <w:r w:rsidR="008F7029">
        <w:rPr>
          <w:sz w:val="28"/>
          <w:szCs w:val="28"/>
        </w:rPr>
        <w:t xml:space="preserve"> культуры</w:t>
      </w:r>
      <w:r w:rsidRPr="00313698">
        <w:rPr>
          <w:sz w:val="28"/>
          <w:szCs w:val="28"/>
        </w:rPr>
        <w:t>. Статус юридичес</w:t>
      </w:r>
      <w:r w:rsidR="003F367E" w:rsidRPr="00313698">
        <w:rPr>
          <w:sz w:val="28"/>
          <w:szCs w:val="28"/>
        </w:rPr>
        <w:t>кого лица имеют все учреждения.</w:t>
      </w:r>
      <w:r w:rsidR="00310689" w:rsidRPr="00310689">
        <w:rPr>
          <w:szCs w:val="28"/>
        </w:rPr>
        <w:t xml:space="preserve"> </w:t>
      </w:r>
      <w:r w:rsidR="00452D3F">
        <w:rPr>
          <w:sz w:val="28"/>
          <w:szCs w:val="28"/>
        </w:rPr>
        <w:t>В ведении</w:t>
      </w:r>
      <w:r w:rsidR="00310689">
        <w:rPr>
          <w:sz w:val="28"/>
          <w:szCs w:val="28"/>
        </w:rPr>
        <w:t xml:space="preserve"> О</w:t>
      </w:r>
      <w:r w:rsidR="00310689" w:rsidRPr="00310689">
        <w:rPr>
          <w:sz w:val="28"/>
          <w:szCs w:val="28"/>
        </w:rPr>
        <w:t xml:space="preserve">тдела </w:t>
      </w:r>
      <w:r w:rsidR="00310689">
        <w:rPr>
          <w:sz w:val="28"/>
          <w:szCs w:val="28"/>
        </w:rPr>
        <w:t xml:space="preserve">культуры </w:t>
      </w:r>
      <w:r w:rsidR="00310689" w:rsidRPr="00310689">
        <w:rPr>
          <w:sz w:val="28"/>
          <w:szCs w:val="28"/>
        </w:rPr>
        <w:t>находятся 7 учреждений</w:t>
      </w:r>
      <w:r w:rsidR="00310689" w:rsidRPr="00310689">
        <w:rPr>
          <w:snapToGrid w:val="0"/>
          <w:sz w:val="28"/>
          <w:szCs w:val="28"/>
        </w:rPr>
        <w:t xml:space="preserve"> </w:t>
      </w:r>
      <w:r w:rsidR="00890EE1">
        <w:rPr>
          <w:snapToGrid w:val="0"/>
          <w:sz w:val="28"/>
          <w:szCs w:val="28"/>
        </w:rPr>
        <w:t>и</w:t>
      </w:r>
      <w:r w:rsidR="00310689" w:rsidRPr="00310689">
        <w:rPr>
          <w:snapToGrid w:val="0"/>
          <w:sz w:val="28"/>
          <w:szCs w:val="28"/>
        </w:rPr>
        <w:t xml:space="preserve"> централизованная бухгалтерия.</w:t>
      </w:r>
      <w:r w:rsidR="00310689" w:rsidRPr="00310689">
        <w:rPr>
          <w:sz w:val="28"/>
          <w:szCs w:val="28"/>
        </w:rPr>
        <w:t xml:space="preserve"> Для </w:t>
      </w:r>
      <w:r w:rsidR="0076190E">
        <w:rPr>
          <w:sz w:val="28"/>
          <w:szCs w:val="28"/>
        </w:rPr>
        <w:t>учреждений</w:t>
      </w:r>
      <w:r w:rsidR="00310689" w:rsidRPr="00310689">
        <w:rPr>
          <w:sz w:val="28"/>
          <w:szCs w:val="28"/>
        </w:rPr>
        <w:t xml:space="preserve"> утверждены уставы, муниципальное задание</w:t>
      </w:r>
      <w:r w:rsidR="003A7AA2" w:rsidRPr="003A7AA2">
        <w:rPr>
          <w:sz w:val="28"/>
          <w:szCs w:val="28"/>
        </w:rPr>
        <w:t xml:space="preserve"> </w:t>
      </w:r>
      <w:r w:rsidR="003A7AA2">
        <w:rPr>
          <w:sz w:val="28"/>
          <w:szCs w:val="28"/>
        </w:rPr>
        <w:t>на 2018</w:t>
      </w:r>
      <w:r w:rsidR="003A7AA2" w:rsidRPr="00310689">
        <w:rPr>
          <w:sz w:val="28"/>
          <w:szCs w:val="28"/>
        </w:rPr>
        <w:t xml:space="preserve"> год</w:t>
      </w:r>
      <w:r w:rsidR="00310689" w:rsidRPr="00310689">
        <w:rPr>
          <w:sz w:val="28"/>
          <w:szCs w:val="28"/>
        </w:rPr>
        <w:t>, планы финансово-хозяйс</w:t>
      </w:r>
      <w:r w:rsidR="00310689">
        <w:rPr>
          <w:sz w:val="28"/>
          <w:szCs w:val="28"/>
        </w:rPr>
        <w:t>твенной деятельности</w:t>
      </w:r>
      <w:r w:rsidR="00310689" w:rsidRPr="00310689">
        <w:rPr>
          <w:sz w:val="28"/>
          <w:szCs w:val="28"/>
        </w:rPr>
        <w:t>.</w:t>
      </w:r>
      <w:r w:rsidR="00310689">
        <w:rPr>
          <w:sz w:val="28"/>
          <w:szCs w:val="28"/>
        </w:rPr>
        <w:t xml:space="preserve"> </w:t>
      </w:r>
      <w:r w:rsidR="00310689" w:rsidRPr="00310689">
        <w:rPr>
          <w:sz w:val="28"/>
          <w:szCs w:val="28"/>
        </w:rPr>
        <w:t>В соответствии с требованиями действующего законодательства информация о деятельности муниципальных учреждений отрасли размещена на официаль</w:t>
      </w:r>
      <w:r w:rsidR="00310689">
        <w:rPr>
          <w:sz w:val="28"/>
          <w:szCs w:val="28"/>
        </w:rPr>
        <w:t xml:space="preserve">ных федеральных сайтах </w:t>
      </w:r>
      <w:proofErr w:type="spellStart"/>
      <w:r w:rsidR="00890EE1" w:rsidRPr="00890EE1">
        <w:rPr>
          <w:rFonts w:ascii="Arial" w:hAnsi="Arial" w:cs="Arial"/>
          <w:color w:val="auto"/>
          <w:shd w:val="clear" w:color="auto" w:fill="FFFFFF"/>
        </w:rPr>
        <w:t>www.</w:t>
      </w:r>
      <w:r w:rsidR="00890EE1" w:rsidRPr="00890EE1">
        <w:rPr>
          <w:rStyle w:val="afa"/>
          <w:rFonts w:ascii="Arial" w:hAnsi="Arial" w:cs="Arial"/>
          <w:b/>
          <w:bCs/>
          <w:i w:val="0"/>
          <w:iCs w:val="0"/>
          <w:color w:val="auto"/>
          <w:shd w:val="clear" w:color="auto" w:fill="FFFFFF"/>
        </w:rPr>
        <w:t>bus.gov.ru</w:t>
      </w:r>
      <w:proofErr w:type="spellEnd"/>
      <w:r w:rsidR="00890EE1">
        <w:rPr>
          <w:sz w:val="28"/>
          <w:szCs w:val="28"/>
        </w:rPr>
        <w:t xml:space="preserve"> </w:t>
      </w:r>
      <w:r w:rsidR="00310689">
        <w:rPr>
          <w:sz w:val="28"/>
          <w:szCs w:val="28"/>
        </w:rPr>
        <w:t>и Электронный бюджет.</w:t>
      </w:r>
    </w:p>
    <w:p w:rsidR="00AC1A70" w:rsidRPr="00310689" w:rsidRDefault="00AC1A70" w:rsidP="00AC1A70">
      <w:pPr>
        <w:spacing w:after="0" w:line="240" w:lineRule="auto"/>
        <w:ind w:firstLine="851"/>
        <w:rPr>
          <w:sz w:val="28"/>
          <w:szCs w:val="28"/>
        </w:rPr>
      </w:pPr>
      <w:r w:rsidRPr="00F83E81">
        <w:rPr>
          <w:sz w:val="28"/>
          <w:szCs w:val="28"/>
        </w:rPr>
        <w:t xml:space="preserve">При подведении итоговой оценки выполнения муниципальных заданий по конечным результатам оказания услуг (показатели качества и объёма) установлено, что муниципальные задания на оказание услуг </w:t>
      </w:r>
      <w:r w:rsidR="007A0802">
        <w:rPr>
          <w:sz w:val="28"/>
          <w:szCs w:val="28"/>
        </w:rPr>
        <w:t>за 201</w:t>
      </w:r>
      <w:r w:rsidR="003A7AA2">
        <w:rPr>
          <w:sz w:val="28"/>
          <w:szCs w:val="28"/>
        </w:rPr>
        <w:t>7</w:t>
      </w:r>
      <w:r w:rsidR="007A0802">
        <w:rPr>
          <w:sz w:val="28"/>
          <w:szCs w:val="28"/>
        </w:rPr>
        <w:t xml:space="preserve"> год выполнены</w:t>
      </w:r>
      <w:r>
        <w:rPr>
          <w:sz w:val="28"/>
          <w:szCs w:val="28"/>
        </w:rPr>
        <w:t xml:space="preserve"> </w:t>
      </w:r>
      <w:r w:rsidR="007A0802">
        <w:rPr>
          <w:sz w:val="28"/>
          <w:szCs w:val="28"/>
        </w:rPr>
        <w:t>в полном объеме.</w:t>
      </w:r>
    </w:p>
    <w:p w:rsidR="00F45408" w:rsidRPr="003F00F8" w:rsidRDefault="00AC1A70" w:rsidP="00F45408">
      <w:pPr>
        <w:pStyle w:val="ac"/>
        <w:rPr>
          <w:rFonts w:ascii="Times New Roman" w:hAnsi="Times New Roman"/>
          <w:color w:val="auto"/>
          <w:sz w:val="28"/>
          <w:szCs w:val="28"/>
        </w:rPr>
      </w:pPr>
      <w:r w:rsidRPr="00E336BE">
        <w:rPr>
          <w:rFonts w:ascii="Times New Roman" w:hAnsi="Times New Roman"/>
          <w:b/>
          <w:sz w:val="28"/>
          <w:szCs w:val="28"/>
          <w:lang w:eastAsia="ru-RU"/>
        </w:rPr>
        <w:t>Организацию культурного досуга</w:t>
      </w:r>
      <w:r w:rsidRPr="00E8791A">
        <w:rPr>
          <w:rFonts w:ascii="Times New Roman" w:hAnsi="Times New Roman"/>
          <w:sz w:val="28"/>
          <w:szCs w:val="28"/>
          <w:lang w:eastAsia="ru-RU"/>
        </w:rPr>
        <w:t xml:space="preserve"> населения осуществляет </w:t>
      </w:r>
      <w:r w:rsidR="000B4F8C">
        <w:rPr>
          <w:rFonts w:ascii="Times New Roman" w:hAnsi="Times New Roman"/>
          <w:sz w:val="28"/>
          <w:szCs w:val="28"/>
          <w:lang w:eastAsia="ru-RU"/>
        </w:rPr>
        <w:t>десять</w:t>
      </w:r>
      <w:r w:rsidRPr="00BF6946">
        <w:rPr>
          <w:rFonts w:ascii="Times New Roman" w:hAnsi="Times New Roman"/>
          <w:sz w:val="28"/>
          <w:szCs w:val="28"/>
          <w:lang w:eastAsia="ru-RU"/>
        </w:rPr>
        <w:t xml:space="preserve"> </w:t>
      </w:r>
      <w:proofErr w:type="spellStart"/>
      <w:r w:rsidRPr="00BF6946">
        <w:rPr>
          <w:rFonts w:ascii="Times New Roman" w:hAnsi="Times New Roman"/>
          <w:sz w:val="28"/>
          <w:szCs w:val="28"/>
          <w:lang w:eastAsia="ru-RU"/>
        </w:rPr>
        <w:t>культурно-досу</w:t>
      </w:r>
      <w:r>
        <w:rPr>
          <w:rFonts w:ascii="Times New Roman" w:hAnsi="Times New Roman"/>
          <w:sz w:val="28"/>
          <w:szCs w:val="28"/>
          <w:lang w:eastAsia="ru-RU"/>
        </w:rPr>
        <w:t>говых</w:t>
      </w:r>
      <w:proofErr w:type="spellEnd"/>
      <w:r>
        <w:rPr>
          <w:rFonts w:ascii="Times New Roman" w:hAnsi="Times New Roman"/>
          <w:sz w:val="28"/>
          <w:szCs w:val="28"/>
          <w:lang w:eastAsia="ru-RU"/>
        </w:rPr>
        <w:t xml:space="preserve"> учреждений</w:t>
      </w:r>
      <w:r w:rsidR="000B4F8C">
        <w:rPr>
          <w:rFonts w:ascii="Times New Roman" w:hAnsi="Times New Roman"/>
          <w:sz w:val="28"/>
          <w:szCs w:val="28"/>
          <w:lang w:eastAsia="ru-RU"/>
        </w:rPr>
        <w:t xml:space="preserve"> и парк</w:t>
      </w:r>
      <w:r w:rsidRPr="000B4F8C">
        <w:rPr>
          <w:rFonts w:ascii="Times New Roman" w:hAnsi="Times New Roman"/>
          <w:sz w:val="28"/>
          <w:szCs w:val="28"/>
        </w:rPr>
        <w:t>:</w:t>
      </w:r>
      <w:r>
        <w:rPr>
          <w:rFonts w:ascii="Times New Roman" w:hAnsi="Times New Roman"/>
          <w:sz w:val="28"/>
          <w:szCs w:val="28"/>
          <w:lang w:eastAsia="ru-RU"/>
        </w:rPr>
        <w:t xml:space="preserve"> муниципальное бюджетное учреждение</w:t>
      </w:r>
      <w:r w:rsidRPr="00BF6946">
        <w:rPr>
          <w:rFonts w:ascii="Times New Roman" w:hAnsi="Times New Roman"/>
          <w:sz w:val="28"/>
          <w:szCs w:val="28"/>
          <w:lang w:eastAsia="ru-RU"/>
        </w:rPr>
        <w:t xml:space="preserve"> (далее – </w:t>
      </w:r>
      <w:r>
        <w:rPr>
          <w:rFonts w:ascii="Times New Roman" w:hAnsi="Times New Roman"/>
          <w:sz w:val="28"/>
          <w:szCs w:val="28"/>
          <w:lang w:eastAsia="ru-RU"/>
        </w:rPr>
        <w:t>МБУ</w:t>
      </w:r>
      <w:r w:rsidRPr="00BF6946">
        <w:rPr>
          <w:rFonts w:ascii="Times New Roman" w:hAnsi="Times New Roman"/>
          <w:sz w:val="28"/>
          <w:szCs w:val="28"/>
          <w:lang w:eastAsia="ru-RU"/>
        </w:rPr>
        <w:t>) «Районный Дом культуры» (далее – РДК), МБУ</w:t>
      </w:r>
      <w:r w:rsidR="00FF298D">
        <w:rPr>
          <w:rFonts w:ascii="Times New Roman" w:hAnsi="Times New Roman"/>
          <w:sz w:val="28"/>
          <w:szCs w:val="28"/>
          <w:lang w:eastAsia="ru-RU"/>
        </w:rPr>
        <w:t xml:space="preserve"> </w:t>
      </w:r>
      <w:r w:rsidRPr="00BF6946">
        <w:rPr>
          <w:rFonts w:ascii="Times New Roman" w:hAnsi="Times New Roman"/>
          <w:sz w:val="28"/>
          <w:szCs w:val="28"/>
          <w:lang w:eastAsia="ru-RU"/>
        </w:rPr>
        <w:t>«Кино-досуговый центр «Октябрь» (далее – КДЦ</w:t>
      </w:r>
      <w:r w:rsidR="00DA027B">
        <w:rPr>
          <w:rFonts w:ascii="Times New Roman" w:hAnsi="Times New Roman"/>
          <w:sz w:val="28"/>
          <w:szCs w:val="28"/>
          <w:lang w:eastAsia="ru-RU"/>
        </w:rPr>
        <w:t xml:space="preserve"> </w:t>
      </w:r>
      <w:r w:rsidR="00DA027B" w:rsidRPr="00AB2652">
        <w:rPr>
          <w:rFonts w:ascii="Times New Roman" w:hAnsi="Times New Roman"/>
          <w:sz w:val="28"/>
          <w:szCs w:val="28"/>
        </w:rPr>
        <w:t>«Октябрь»</w:t>
      </w:r>
      <w:r w:rsidRPr="00BF6946">
        <w:rPr>
          <w:rFonts w:ascii="Times New Roman" w:hAnsi="Times New Roman"/>
          <w:sz w:val="28"/>
          <w:szCs w:val="28"/>
          <w:lang w:eastAsia="ru-RU"/>
        </w:rPr>
        <w:t>), МБУ «Парк ку</w:t>
      </w:r>
      <w:r>
        <w:rPr>
          <w:rFonts w:ascii="Times New Roman" w:hAnsi="Times New Roman"/>
          <w:sz w:val="28"/>
          <w:szCs w:val="28"/>
          <w:lang w:eastAsia="ru-RU"/>
        </w:rPr>
        <w:t xml:space="preserve">льтуры и отдыха» (далее – </w:t>
      </w:r>
      <w:proofErr w:type="spellStart"/>
      <w:r>
        <w:rPr>
          <w:rFonts w:ascii="Times New Roman" w:hAnsi="Times New Roman"/>
          <w:sz w:val="28"/>
          <w:szCs w:val="28"/>
          <w:lang w:eastAsia="ru-RU"/>
        </w:rPr>
        <w:t>ПКиО</w:t>
      </w:r>
      <w:proofErr w:type="spellEnd"/>
      <w:r>
        <w:rPr>
          <w:rFonts w:ascii="Times New Roman" w:hAnsi="Times New Roman"/>
          <w:sz w:val="28"/>
          <w:szCs w:val="28"/>
          <w:lang w:eastAsia="ru-RU"/>
        </w:rPr>
        <w:t>) и</w:t>
      </w:r>
      <w:r w:rsidRPr="00BF6946">
        <w:rPr>
          <w:rFonts w:ascii="Times New Roman" w:hAnsi="Times New Roman"/>
          <w:sz w:val="28"/>
          <w:szCs w:val="28"/>
          <w:lang w:eastAsia="ru-RU"/>
        </w:rPr>
        <w:t xml:space="preserve"> восемь сельских </w:t>
      </w:r>
      <w:r>
        <w:rPr>
          <w:rFonts w:ascii="Times New Roman" w:hAnsi="Times New Roman"/>
          <w:sz w:val="28"/>
          <w:szCs w:val="28"/>
          <w:lang w:eastAsia="ru-RU"/>
        </w:rPr>
        <w:t>муниципальных казенных учреждений культуры</w:t>
      </w:r>
      <w:r w:rsidRPr="00BF6946">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Кино-досуговый</w:t>
      </w:r>
      <w:proofErr w:type="spellEnd"/>
      <w:r>
        <w:rPr>
          <w:rFonts w:ascii="Times New Roman" w:hAnsi="Times New Roman"/>
          <w:sz w:val="28"/>
          <w:szCs w:val="28"/>
          <w:lang w:eastAsia="ru-RU"/>
        </w:rPr>
        <w:t xml:space="preserve"> информационный центр» (далее – </w:t>
      </w:r>
      <w:r w:rsidRPr="00BF6946">
        <w:rPr>
          <w:rFonts w:ascii="Times New Roman" w:hAnsi="Times New Roman"/>
          <w:sz w:val="28"/>
          <w:szCs w:val="28"/>
          <w:lang w:eastAsia="ru-RU"/>
        </w:rPr>
        <w:t>МКУК КДИЦ</w:t>
      </w:r>
      <w:r>
        <w:rPr>
          <w:rFonts w:ascii="Times New Roman" w:hAnsi="Times New Roman"/>
          <w:sz w:val="28"/>
          <w:szCs w:val="28"/>
          <w:lang w:eastAsia="ru-RU"/>
        </w:rPr>
        <w:t>)</w:t>
      </w:r>
      <w:r w:rsidRPr="00BF6946">
        <w:rPr>
          <w:rFonts w:ascii="Times New Roman" w:hAnsi="Times New Roman"/>
          <w:sz w:val="28"/>
          <w:szCs w:val="28"/>
          <w:lang w:eastAsia="ru-RU"/>
        </w:rPr>
        <w:t>.</w:t>
      </w:r>
      <w:r w:rsidR="00DB7175" w:rsidRPr="00DB7175">
        <w:rPr>
          <w:rFonts w:ascii="Times New Roman" w:hAnsi="Times New Roman"/>
          <w:sz w:val="28"/>
          <w:szCs w:val="28"/>
        </w:rPr>
        <w:t xml:space="preserve"> </w:t>
      </w:r>
      <w:r w:rsidR="00DB7175">
        <w:rPr>
          <w:rFonts w:ascii="Times New Roman" w:hAnsi="Times New Roman"/>
          <w:sz w:val="28"/>
          <w:szCs w:val="28"/>
        </w:rPr>
        <w:t>За отчётный период специалистами отдела культуры</w:t>
      </w:r>
      <w:r w:rsidR="0051472C">
        <w:rPr>
          <w:rFonts w:ascii="Times New Roman" w:hAnsi="Times New Roman"/>
          <w:sz w:val="28"/>
          <w:szCs w:val="28"/>
        </w:rPr>
        <w:t>, директорами учреждений</w:t>
      </w:r>
      <w:r w:rsidR="00DB7175">
        <w:rPr>
          <w:rFonts w:ascii="Times New Roman" w:hAnsi="Times New Roman"/>
          <w:sz w:val="28"/>
          <w:szCs w:val="28"/>
        </w:rPr>
        <w:t xml:space="preserve"> проводилась большая работа по улучшению качества организации и проведения мероприятий, анализировались потребности и интересы посетителей, зафиксированные в ежеквартальных анкетах, на основании которых принимались управленческие решения по оптимизации работы по предоставлению муниципальных услуг и обеспечению качественного пребывания посетителей в учреждении культуры.</w:t>
      </w:r>
      <w:r w:rsidRPr="00BF6946">
        <w:rPr>
          <w:rFonts w:ascii="Times New Roman" w:hAnsi="Times New Roman"/>
          <w:sz w:val="28"/>
          <w:szCs w:val="28"/>
          <w:lang w:eastAsia="ru-RU"/>
        </w:rPr>
        <w:t xml:space="preserve"> </w:t>
      </w:r>
      <w:r w:rsidR="00F45408" w:rsidRPr="00F704FC">
        <w:rPr>
          <w:rFonts w:ascii="Times New Roman" w:hAnsi="Times New Roman"/>
          <w:color w:val="auto"/>
          <w:sz w:val="28"/>
          <w:szCs w:val="28"/>
          <w:lang w:eastAsia="ru-RU"/>
        </w:rPr>
        <w:t xml:space="preserve">Количество посещений бесплатных </w:t>
      </w:r>
      <w:r w:rsidR="00F45408" w:rsidRPr="00F704FC">
        <w:rPr>
          <w:rFonts w:ascii="Times New Roman" w:hAnsi="Times New Roman"/>
          <w:color w:val="auto"/>
          <w:sz w:val="28"/>
          <w:szCs w:val="28"/>
          <w:lang w:eastAsia="ru-RU"/>
        </w:rPr>
        <w:lastRenderedPageBreak/>
        <w:t xml:space="preserve">мероприятий </w:t>
      </w:r>
      <w:r w:rsidR="00F45408">
        <w:rPr>
          <w:rFonts w:ascii="Times New Roman" w:hAnsi="Times New Roman"/>
          <w:color w:val="auto"/>
          <w:sz w:val="28"/>
          <w:szCs w:val="28"/>
          <w:lang w:eastAsia="ru-RU"/>
        </w:rPr>
        <w:t xml:space="preserve">по району </w:t>
      </w:r>
      <w:r w:rsidR="00F45408" w:rsidRPr="00F704FC">
        <w:rPr>
          <w:rFonts w:ascii="Times New Roman" w:hAnsi="Times New Roman"/>
          <w:color w:val="auto"/>
          <w:sz w:val="28"/>
          <w:szCs w:val="28"/>
          <w:lang w:eastAsia="ru-RU"/>
        </w:rPr>
        <w:t>с 2013 года ув</w:t>
      </w:r>
      <w:r w:rsidR="00B30E6E">
        <w:rPr>
          <w:rFonts w:ascii="Times New Roman" w:hAnsi="Times New Roman"/>
          <w:color w:val="auto"/>
          <w:sz w:val="28"/>
          <w:szCs w:val="28"/>
          <w:lang w:eastAsia="ru-RU"/>
        </w:rPr>
        <w:t>еличено на 50 % и составляет 169</w:t>
      </w:r>
      <w:r w:rsidR="00F45408">
        <w:rPr>
          <w:rFonts w:ascii="Times New Roman" w:hAnsi="Times New Roman"/>
          <w:color w:val="auto"/>
          <w:sz w:val="28"/>
          <w:szCs w:val="28"/>
          <w:lang w:eastAsia="ru-RU"/>
        </w:rPr>
        <w:t> </w:t>
      </w:r>
      <w:r w:rsidR="00B30E6E">
        <w:rPr>
          <w:rFonts w:ascii="Times New Roman" w:hAnsi="Times New Roman"/>
          <w:color w:val="auto"/>
          <w:sz w:val="28"/>
          <w:szCs w:val="28"/>
          <w:lang w:eastAsia="ru-RU"/>
        </w:rPr>
        <w:t>877</w:t>
      </w:r>
      <w:r w:rsidR="00F45408">
        <w:rPr>
          <w:rFonts w:ascii="Times New Roman" w:hAnsi="Times New Roman"/>
          <w:color w:val="auto"/>
          <w:sz w:val="28"/>
          <w:szCs w:val="28"/>
          <w:lang w:eastAsia="ru-RU"/>
        </w:rPr>
        <w:t xml:space="preserve">. </w:t>
      </w:r>
      <w:r w:rsidR="00F45408" w:rsidRPr="00BF6946">
        <w:rPr>
          <w:rFonts w:ascii="Times New Roman" w:hAnsi="Times New Roman"/>
          <w:sz w:val="28"/>
          <w:szCs w:val="28"/>
          <w:lang w:eastAsia="ru-RU"/>
        </w:rPr>
        <w:t xml:space="preserve">Количество посещений платных мероприятий фактически составило </w:t>
      </w:r>
      <w:r w:rsidR="00F45408">
        <w:rPr>
          <w:rFonts w:ascii="Times New Roman" w:hAnsi="Times New Roman"/>
          <w:sz w:val="28"/>
          <w:szCs w:val="28"/>
          <w:lang w:eastAsia="ru-RU"/>
        </w:rPr>
        <w:t>43 356</w:t>
      </w:r>
      <w:r w:rsidR="00F45408" w:rsidRPr="00BF6946">
        <w:rPr>
          <w:rFonts w:ascii="Times New Roman" w:hAnsi="Times New Roman"/>
          <w:sz w:val="28"/>
          <w:szCs w:val="28"/>
          <w:lang w:eastAsia="ru-RU"/>
        </w:rPr>
        <w:t xml:space="preserve">, что </w:t>
      </w:r>
      <w:r w:rsidR="00F45408">
        <w:rPr>
          <w:rFonts w:ascii="Times New Roman" w:hAnsi="Times New Roman"/>
          <w:sz w:val="28"/>
          <w:szCs w:val="28"/>
          <w:lang w:eastAsia="ru-RU"/>
        </w:rPr>
        <w:t>больше</w:t>
      </w:r>
      <w:r w:rsidR="00F45408" w:rsidRPr="00BF6946">
        <w:rPr>
          <w:rFonts w:ascii="Times New Roman" w:hAnsi="Times New Roman"/>
          <w:sz w:val="28"/>
          <w:szCs w:val="28"/>
          <w:lang w:eastAsia="ru-RU"/>
        </w:rPr>
        <w:t xml:space="preserve"> по сравнению с 201</w:t>
      </w:r>
      <w:r w:rsidR="00F45408">
        <w:rPr>
          <w:rFonts w:ascii="Times New Roman" w:hAnsi="Times New Roman"/>
          <w:sz w:val="28"/>
          <w:szCs w:val="28"/>
          <w:lang w:eastAsia="ru-RU"/>
        </w:rPr>
        <w:t>6</w:t>
      </w:r>
      <w:r w:rsidR="00F45408" w:rsidRPr="00BF6946">
        <w:rPr>
          <w:rFonts w:ascii="Times New Roman" w:hAnsi="Times New Roman"/>
          <w:sz w:val="28"/>
          <w:szCs w:val="28"/>
          <w:lang w:eastAsia="ru-RU"/>
        </w:rPr>
        <w:t xml:space="preserve"> годом на </w:t>
      </w:r>
      <w:r w:rsidR="00F45408">
        <w:rPr>
          <w:rFonts w:ascii="Times New Roman" w:hAnsi="Times New Roman"/>
          <w:sz w:val="28"/>
          <w:szCs w:val="28"/>
          <w:lang w:eastAsia="ru-RU"/>
        </w:rPr>
        <w:t>4</w:t>
      </w:r>
      <w:r w:rsidR="00F45408" w:rsidRPr="00BF6946">
        <w:rPr>
          <w:rFonts w:ascii="Times New Roman" w:hAnsi="Times New Roman"/>
          <w:sz w:val="28"/>
          <w:szCs w:val="28"/>
          <w:lang w:eastAsia="ru-RU"/>
        </w:rPr>
        <w:t> </w:t>
      </w:r>
      <w:r w:rsidR="00F45408">
        <w:rPr>
          <w:rFonts w:ascii="Times New Roman" w:hAnsi="Times New Roman"/>
          <w:sz w:val="28"/>
          <w:szCs w:val="28"/>
          <w:lang w:eastAsia="ru-RU"/>
        </w:rPr>
        <w:t>692</w:t>
      </w:r>
      <w:r w:rsidR="00F45408" w:rsidRPr="00BF6946">
        <w:rPr>
          <w:rFonts w:ascii="Times New Roman" w:hAnsi="Times New Roman"/>
          <w:sz w:val="28"/>
          <w:szCs w:val="28"/>
          <w:lang w:eastAsia="ru-RU"/>
        </w:rPr>
        <w:t xml:space="preserve"> человек</w:t>
      </w:r>
      <w:r w:rsidR="00F45408">
        <w:rPr>
          <w:rFonts w:ascii="Times New Roman" w:hAnsi="Times New Roman"/>
          <w:sz w:val="28"/>
          <w:szCs w:val="28"/>
          <w:lang w:eastAsia="ru-RU"/>
        </w:rPr>
        <w:t>а</w:t>
      </w:r>
      <w:r w:rsidR="00F45408" w:rsidRPr="00BF6946">
        <w:rPr>
          <w:rFonts w:ascii="Times New Roman" w:hAnsi="Times New Roman"/>
          <w:sz w:val="28"/>
          <w:szCs w:val="28"/>
          <w:lang w:eastAsia="ru-RU"/>
        </w:rPr>
        <w:t>.</w:t>
      </w:r>
    </w:p>
    <w:p w:rsidR="00FA21E9" w:rsidRPr="00F704FC" w:rsidRDefault="00AC1A70" w:rsidP="00FA21E9">
      <w:pPr>
        <w:pStyle w:val="af0"/>
        <w:ind w:firstLine="709"/>
        <w:rPr>
          <w:rFonts w:ascii="Times New Roman" w:eastAsia="Times New Roman" w:hAnsi="Times New Roman"/>
          <w:sz w:val="28"/>
          <w:szCs w:val="28"/>
          <w:lang w:eastAsia="ru-RU"/>
        </w:rPr>
      </w:pPr>
      <w:r w:rsidRPr="00BF6946">
        <w:rPr>
          <w:rFonts w:ascii="Times New Roman" w:eastAsia="Times New Roman" w:hAnsi="Times New Roman"/>
          <w:color w:val="000000"/>
          <w:sz w:val="28"/>
          <w:szCs w:val="28"/>
          <w:lang w:eastAsia="ru-RU"/>
        </w:rPr>
        <w:t xml:space="preserve">В </w:t>
      </w:r>
      <w:proofErr w:type="spellStart"/>
      <w:r w:rsidRPr="00BF6946">
        <w:rPr>
          <w:rFonts w:ascii="Times New Roman" w:eastAsia="Times New Roman" w:hAnsi="Times New Roman"/>
          <w:color w:val="000000"/>
          <w:sz w:val="28"/>
          <w:szCs w:val="28"/>
          <w:lang w:eastAsia="ru-RU"/>
        </w:rPr>
        <w:t>культурно-д</w:t>
      </w:r>
      <w:r w:rsidR="00187673">
        <w:rPr>
          <w:rFonts w:ascii="Times New Roman" w:eastAsia="Times New Roman" w:hAnsi="Times New Roman"/>
          <w:color w:val="000000"/>
          <w:sz w:val="28"/>
          <w:szCs w:val="28"/>
          <w:lang w:eastAsia="ru-RU"/>
        </w:rPr>
        <w:t>осуговых</w:t>
      </w:r>
      <w:proofErr w:type="spellEnd"/>
      <w:r w:rsidR="00187673">
        <w:rPr>
          <w:rFonts w:ascii="Times New Roman" w:eastAsia="Times New Roman" w:hAnsi="Times New Roman"/>
          <w:color w:val="000000"/>
          <w:sz w:val="28"/>
          <w:szCs w:val="28"/>
          <w:lang w:eastAsia="ru-RU"/>
        </w:rPr>
        <w:t xml:space="preserve"> учреждениях работают </w:t>
      </w:r>
      <w:r w:rsidR="00FA21E9">
        <w:rPr>
          <w:rFonts w:ascii="Times New Roman" w:eastAsia="Times New Roman" w:hAnsi="Times New Roman"/>
          <w:color w:val="000000"/>
          <w:sz w:val="28"/>
          <w:szCs w:val="28"/>
          <w:lang w:eastAsia="ru-RU"/>
        </w:rPr>
        <w:t>90</w:t>
      </w:r>
      <w:r w:rsidRPr="00BF6946">
        <w:rPr>
          <w:rFonts w:ascii="Times New Roman" w:eastAsia="Times New Roman" w:hAnsi="Times New Roman"/>
          <w:color w:val="000000"/>
          <w:sz w:val="28"/>
          <w:szCs w:val="28"/>
          <w:lang w:eastAsia="ru-RU"/>
        </w:rPr>
        <w:t xml:space="preserve"> любительских объед</w:t>
      </w:r>
      <w:r w:rsidR="007A0802">
        <w:rPr>
          <w:rFonts w:ascii="Times New Roman" w:eastAsia="Times New Roman" w:hAnsi="Times New Roman"/>
          <w:color w:val="000000"/>
          <w:sz w:val="28"/>
          <w:szCs w:val="28"/>
          <w:lang w:eastAsia="ru-RU"/>
        </w:rPr>
        <w:t>инений с охватом 1 </w:t>
      </w:r>
      <w:r w:rsidR="00187673">
        <w:rPr>
          <w:rFonts w:ascii="Times New Roman" w:eastAsia="Times New Roman" w:hAnsi="Times New Roman"/>
          <w:color w:val="000000"/>
          <w:sz w:val="28"/>
          <w:szCs w:val="28"/>
          <w:lang w:eastAsia="ru-RU"/>
        </w:rPr>
        <w:t>0</w:t>
      </w:r>
      <w:r w:rsidR="00FA21E9">
        <w:rPr>
          <w:rFonts w:ascii="Times New Roman" w:eastAsia="Times New Roman" w:hAnsi="Times New Roman"/>
          <w:color w:val="000000"/>
          <w:sz w:val="28"/>
          <w:szCs w:val="28"/>
          <w:lang w:eastAsia="ru-RU"/>
        </w:rPr>
        <w:t>95</w:t>
      </w:r>
      <w:r w:rsidR="007A0802">
        <w:rPr>
          <w:rFonts w:ascii="Times New Roman" w:eastAsia="Times New Roman" w:hAnsi="Times New Roman"/>
          <w:color w:val="000000"/>
          <w:sz w:val="28"/>
          <w:szCs w:val="28"/>
          <w:lang w:eastAsia="ru-RU"/>
        </w:rPr>
        <w:t xml:space="preserve"> человек, что </w:t>
      </w:r>
      <w:r w:rsidR="00FA21E9">
        <w:rPr>
          <w:rFonts w:ascii="Times New Roman" w:eastAsia="Times New Roman" w:hAnsi="Times New Roman"/>
          <w:color w:val="000000"/>
          <w:sz w:val="28"/>
          <w:szCs w:val="28"/>
          <w:lang w:eastAsia="ru-RU"/>
        </w:rPr>
        <w:t>больше</w:t>
      </w:r>
      <w:r w:rsidR="007A0802">
        <w:rPr>
          <w:rFonts w:ascii="Times New Roman" w:eastAsia="Times New Roman" w:hAnsi="Times New Roman"/>
          <w:color w:val="000000"/>
          <w:sz w:val="28"/>
          <w:szCs w:val="28"/>
          <w:lang w:eastAsia="ru-RU"/>
        </w:rPr>
        <w:t xml:space="preserve"> чем в 201</w:t>
      </w:r>
      <w:r w:rsidR="00FA21E9">
        <w:rPr>
          <w:rFonts w:ascii="Times New Roman" w:eastAsia="Times New Roman" w:hAnsi="Times New Roman"/>
          <w:color w:val="000000"/>
          <w:sz w:val="28"/>
          <w:szCs w:val="28"/>
          <w:lang w:eastAsia="ru-RU"/>
        </w:rPr>
        <w:t>6</w:t>
      </w:r>
      <w:r w:rsidR="007A0802" w:rsidRPr="00BF6946">
        <w:rPr>
          <w:rFonts w:ascii="Times New Roman" w:eastAsia="Times New Roman" w:hAnsi="Times New Roman"/>
          <w:color w:val="000000"/>
          <w:sz w:val="28"/>
          <w:szCs w:val="28"/>
          <w:lang w:eastAsia="ru-RU"/>
        </w:rPr>
        <w:t xml:space="preserve"> году (8</w:t>
      </w:r>
      <w:r w:rsidR="007A0802">
        <w:rPr>
          <w:rFonts w:ascii="Times New Roman" w:eastAsia="Times New Roman" w:hAnsi="Times New Roman"/>
          <w:color w:val="000000"/>
          <w:sz w:val="28"/>
          <w:szCs w:val="28"/>
          <w:lang w:eastAsia="ru-RU"/>
        </w:rPr>
        <w:t>7 и 1 0</w:t>
      </w:r>
      <w:r w:rsidR="00FA21E9">
        <w:rPr>
          <w:rFonts w:ascii="Times New Roman" w:eastAsia="Times New Roman" w:hAnsi="Times New Roman"/>
          <w:color w:val="000000"/>
          <w:sz w:val="28"/>
          <w:szCs w:val="28"/>
          <w:lang w:eastAsia="ru-RU"/>
        </w:rPr>
        <w:t>76</w:t>
      </w:r>
      <w:r w:rsidR="007A0802" w:rsidRPr="00BF6946">
        <w:rPr>
          <w:rFonts w:ascii="Times New Roman" w:eastAsia="Times New Roman" w:hAnsi="Times New Roman"/>
          <w:color w:val="000000"/>
          <w:sz w:val="28"/>
          <w:szCs w:val="28"/>
          <w:lang w:eastAsia="ru-RU"/>
        </w:rPr>
        <w:t xml:space="preserve"> соответственно), </w:t>
      </w:r>
      <w:r w:rsidR="00FA21E9">
        <w:rPr>
          <w:rFonts w:ascii="Times New Roman" w:eastAsia="Times New Roman" w:hAnsi="Times New Roman"/>
          <w:color w:val="000000"/>
          <w:sz w:val="28"/>
          <w:szCs w:val="28"/>
          <w:lang w:eastAsia="ru-RU"/>
        </w:rPr>
        <w:t>хотя</w:t>
      </w:r>
      <w:r w:rsidR="007A0802" w:rsidRPr="00BF6946">
        <w:rPr>
          <w:rFonts w:ascii="Times New Roman" w:eastAsia="Times New Roman" w:hAnsi="Times New Roman"/>
          <w:color w:val="000000"/>
          <w:sz w:val="28"/>
          <w:szCs w:val="28"/>
          <w:lang w:eastAsia="ru-RU"/>
        </w:rPr>
        <w:t xml:space="preserve"> население района продолжает сокращаться</w:t>
      </w:r>
      <w:r w:rsidR="00187673">
        <w:rPr>
          <w:rFonts w:ascii="Times New Roman" w:eastAsia="Times New Roman" w:hAnsi="Times New Roman"/>
          <w:color w:val="000000"/>
          <w:sz w:val="28"/>
          <w:szCs w:val="28"/>
          <w:lang w:eastAsia="ru-RU"/>
        </w:rPr>
        <w:t xml:space="preserve"> (2016-22641</w:t>
      </w:r>
      <w:r w:rsidR="000B4F8C">
        <w:rPr>
          <w:rFonts w:ascii="Times New Roman" w:eastAsia="Times New Roman" w:hAnsi="Times New Roman"/>
          <w:color w:val="000000"/>
          <w:sz w:val="28"/>
          <w:szCs w:val="28"/>
          <w:lang w:eastAsia="ru-RU"/>
        </w:rPr>
        <w:t>, 2017-22</w:t>
      </w:r>
      <w:r w:rsidR="00FA21E9">
        <w:rPr>
          <w:rFonts w:ascii="Times New Roman" w:eastAsia="Times New Roman" w:hAnsi="Times New Roman"/>
          <w:color w:val="000000"/>
          <w:sz w:val="28"/>
          <w:szCs w:val="28"/>
          <w:lang w:eastAsia="ru-RU"/>
        </w:rPr>
        <w:t>331</w:t>
      </w:r>
      <w:r w:rsidR="00187673">
        <w:rPr>
          <w:rFonts w:ascii="Times New Roman" w:eastAsia="Times New Roman" w:hAnsi="Times New Roman"/>
          <w:color w:val="000000"/>
          <w:sz w:val="28"/>
          <w:szCs w:val="28"/>
          <w:lang w:eastAsia="ru-RU"/>
        </w:rPr>
        <w:t>)</w:t>
      </w:r>
      <w:r w:rsidR="007A0802" w:rsidRPr="00BF694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Из них </w:t>
      </w:r>
      <w:r w:rsidR="00FA21E9">
        <w:rPr>
          <w:rFonts w:ascii="Times New Roman" w:eastAsia="Times New Roman" w:hAnsi="Times New Roman"/>
          <w:color w:val="000000"/>
          <w:sz w:val="28"/>
          <w:szCs w:val="28"/>
          <w:lang w:eastAsia="ru-RU"/>
        </w:rPr>
        <w:t>шесть</w:t>
      </w:r>
      <w:r>
        <w:rPr>
          <w:rFonts w:ascii="Times New Roman" w:eastAsia="Times New Roman" w:hAnsi="Times New Roman"/>
          <w:color w:val="000000"/>
          <w:sz w:val="28"/>
          <w:szCs w:val="28"/>
          <w:lang w:eastAsia="ru-RU"/>
        </w:rPr>
        <w:t xml:space="preserve"> коллективов</w:t>
      </w:r>
      <w:r w:rsidRPr="00BF694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имеют</w:t>
      </w:r>
      <w:r w:rsidRPr="00BF6946">
        <w:rPr>
          <w:rFonts w:ascii="Times New Roman" w:eastAsia="Times New Roman" w:hAnsi="Times New Roman"/>
          <w:color w:val="000000"/>
          <w:sz w:val="28"/>
          <w:szCs w:val="28"/>
          <w:lang w:eastAsia="ru-RU"/>
        </w:rPr>
        <w:t xml:space="preserve"> почетное звание «Народный коллектив любительского художественного творчества»: </w:t>
      </w:r>
      <w:proofErr w:type="gramStart"/>
      <w:r w:rsidRPr="00BF6946">
        <w:rPr>
          <w:rFonts w:ascii="Times New Roman" w:eastAsia="Times New Roman" w:hAnsi="Times New Roman"/>
          <w:color w:val="000000"/>
          <w:sz w:val="28"/>
          <w:szCs w:val="28"/>
          <w:lang w:eastAsia="ru-RU"/>
        </w:rPr>
        <w:t>Вокальная группа «Встреча», Народный хор ветеранов войны и труда «Сияние жизн</w:t>
      </w:r>
      <w:r w:rsidR="00FA21E9">
        <w:rPr>
          <w:rFonts w:ascii="Times New Roman" w:eastAsia="Times New Roman" w:hAnsi="Times New Roman"/>
          <w:color w:val="000000"/>
          <w:sz w:val="28"/>
          <w:szCs w:val="28"/>
          <w:lang w:eastAsia="ru-RU"/>
        </w:rPr>
        <w:t>и», Народный театр «Отражение»</w:t>
      </w:r>
      <w:r w:rsidRPr="00BF6946">
        <w:rPr>
          <w:rFonts w:ascii="Times New Roman" w:eastAsia="Times New Roman" w:hAnsi="Times New Roman"/>
          <w:color w:val="000000"/>
          <w:sz w:val="28"/>
          <w:szCs w:val="28"/>
          <w:lang w:eastAsia="ru-RU"/>
        </w:rPr>
        <w:t>, Народный ансамбль русской народной песни «Сударушка»</w:t>
      </w:r>
      <w:r>
        <w:rPr>
          <w:rFonts w:ascii="Times New Roman" w:eastAsia="Times New Roman" w:hAnsi="Times New Roman"/>
          <w:color w:val="000000"/>
          <w:sz w:val="28"/>
          <w:szCs w:val="28"/>
          <w:lang w:eastAsia="ru-RU"/>
        </w:rPr>
        <w:t>,</w:t>
      </w:r>
      <w:r w:rsidRPr="00BF6946">
        <w:rPr>
          <w:rFonts w:ascii="Times New Roman" w:eastAsia="Times New Roman" w:hAnsi="Times New Roman"/>
          <w:color w:val="000000"/>
          <w:sz w:val="28"/>
          <w:szCs w:val="28"/>
          <w:lang w:eastAsia="ru-RU"/>
        </w:rPr>
        <w:t xml:space="preserve"> Народный ансамбль русских народных инструментов «Русский сувенир»</w:t>
      </w:r>
      <w:r>
        <w:rPr>
          <w:rFonts w:ascii="Times New Roman" w:eastAsia="Times New Roman" w:hAnsi="Times New Roman"/>
          <w:color w:val="000000"/>
          <w:sz w:val="28"/>
          <w:szCs w:val="28"/>
          <w:lang w:eastAsia="ru-RU"/>
        </w:rPr>
        <w:t>, Народный театр «Перекресток»</w:t>
      </w:r>
      <w:r w:rsidRPr="00BF6946">
        <w:rPr>
          <w:rFonts w:ascii="Times New Roman" w:eastAsia="Times New Roman" w:hAnsi="Times New Roman"/>
          <w:color w:val="000000"/>
          <w:sz w:val="28"/>
          <w:szCs w:val="28"/>
          <w:lang w:eastAsia="ru-RU"/>
        </w:rPr>
        <w:t>.</w:t>
      </w:r>
      <w:proofErr w:type="gramEnd"/>
      <w:r w:rsidR="00FA21E9" w:rsidRPr="00FA21E9">
        <w:rPr>
          <w:rFonts w:ascii="Times New Roman" w:eastAsia="Times New Roman" w:hAnsi="Times New Roman"/>
          <w:sz w:val="28"/>
          <w:szCs w:val="28"/>
          <w:lang w:eastAsia="ru-RU"/>
        </w:rPr>
        <w:t xml:space="preserve"> </w:t>
      </w:r>
      <w:r w:rsidR="00FA21E9" w:rsidRPr="00F704FC">
        <w:rPr>
          <w:rFonts w:ascii="Times New Roman" w:eastAsia="Times New Roman" w:hAnsi="Times New Roman"/>
          <w:sz w:val="28"/>
          <w:szCs w:val="28"/>
          <w:lang w:eastAsia="ru-RU"/>
        </w:rPr>
        <w:t xml:space="preserve">В 2017 году организовано 4 </w:t>
      </w:r>
      <w:proofErr w:type="gramStart"/>
      <w:r w:rsidR="00FA21E9" w:rsidRPr="00F704FC">
        <w:rPr>
          <w:rFonts w:ascii="Times New Roman" w:eastAsia="Times New Roman" w:hAnsi="Times New Roman"/>
          <w:sz w:val="28"/>
          <w:szCs w:val="28"/>
          <w:lang w:eastAsia="ru-RU"/>
        </w:rPr>
        <w:t>новых</w:t>
      </w:r>
      <w:proofErr w:type="gramEnd"/>
      <w:r w:rsidR="00FA21E9" w:rsidRPr="00F704FC">
        <w:rPr>
          <w:rFonts w:ascii="Times New Roman" w:eastAsia="Times New Roman" w:hAnsi="Times New Roman"/>
          <w:sz w:val="28"/>
          <w:szCs w:val="28"/>
          <w:lang w:eastAsia="ru-RU"/>
        </w:rPr>
        <w:t xml:space="preserve"> объединения, в том числе 2 платных.</w:t>
      </w:r>
    </w:p>
    <w:p w:rsidR="003F00F8" w:rsidRPr="003F00F8" w:rsidRDefault="00FA21E9" w:rsidP="003F00F8">
      <w:pPr>
        <w:spacing w:after="0" w:line="240" w:lineRule="auto"/>
        <w:contextualSpacing/>
        <w:rPr>
          <w:i/>
          <w:color w:val="auto"/>
          <w:sz w:val="28"/>
          <w:szCs w:val="28"/>
        </w:rPr>
      </w:pPr>
      <w:r w:rsidRPr="00F704FC">
        <w:rPr>
          <w:sz w:val="28"/>
          <w:szCs w:val="28"/>
        </w:rPr>
        <w:t xml:space="preserve">Работа с детьми и подростками - одно из приоритетных направлений деятельности </w:t>
      </w:r>
      <w:r w:rsidRPr="003F00F8">
        <w:rPr>
          <w:sz w:val="28"/>
          <w:szCs w:val="28"/>
        </w:rPr>
        <w:t>РДК.</w:t>
      </w:r>
      <w:r w:rsidRPr="00F704FC">
        <w:rPr>
          <w:sz w:val="28"/>
          <w:szCs w:val="28"/>
        </w:rPr>
        <w:t xml:space="preserve"> Вовлекая детей и подростков в творческую среду, сотрудники Дома культуры стремятся поставить преграду распространению негативных явлений, присущих современному обществу, способствуют духовному обогащению детей, их нравственному росту.</w:t>
      </w:r>
      <w:r w:rsidR="003F00F8" w:rsidRPr="003F00F8">
        <w:rPr>
          <w:sz w:val="28"/>
          <w:szCs w:val="28"/>
        </w:rPr>
        <w:t xml:space="preserve"> </w:t>
      </w:r>
      <w:r w:rsidR="003F00F8" w:rsidRPr="00F704FC">
        <w:rPr>
          <w:sz w:val="28"/>
          <w:szCs w:val="28"/>
        </w:rPr>
        <w:t>Ежегодный мониторинг доказывает, что именно эта возрастная группа является самой коммуникабельной, психолог</w:t>
      </w:r>
      <w:r w:rsidR="003F00F8">
        <w:rPr>
          <w:sz w:val="28"/>
          <w:szCs w:val="28"/>
        </w:rPr>
        <w:t>ически и эмоционально активной.</w:t>
      </w:r>
      <w:r w:rsidR="003F00F8" w:rsidRPr="003F00F8">
        <w:rPr>
          <w:sz w:val="28"/>
          <w:szCs w:val="28"/>
        </w:rPr>
        <w:t xml:space="preserve"> </w:t>
      </w:r>
      <w:r w:rsidR="003F00F8" w:rsidRPr="00F704FC">
        <w:rPr>
          <w:sz w:val="28"/>
          <w:szCs w:val="28"/>
        </w:rPr>
        <w:t>Количество детей, привлекаемых к участию в творческих мероприятиях это показатель, утвержденный в «дорожной карте». За годы реализации программы он вырос с 531 до 2211 детей и так же превышает плановые цифры.</w:t>
      </w:r>
    </w:p>
    <w:p w:rsidR="00FA21E9" w:rsidRPr="00F704FC" w:rsidRDefault="00FA21E9" w:rsidP="00FA21E9">
      <w:pPr>
        <w:pStyle w:val="ac"/>
        <w:rPr>
          <w:rFonts w:ascii="Times New Roman" w:hAnsi="Times New Roman"/>
          <w:sz w:val="28"/>
          <w:szCs w:val="28"/>
        </w:rPr>
      </w:pPr>
      <w:r w:rsidRPr="00F704FC">
        <w:rPr>
          <w:rFonts w:ascii="Times New Roman" w:hAnsi="Times New Roman"/>
          <w:sz w:val="28"/>
          <w:szCs w:val="28"/>
        </w:rPr>
        <w:t xml:space="preserve">Наиболее интересными и содержательными были следующие мероприятия: Экологические </w:t>
      </w:r>
      <w:proofErr w:type="spellStart"/>
      <w:r w:rsidRPr="00F704FC">
        <w:rPr>
          <w:rFonts w:ascii="Times New Roman" w:hAnsi="Times New Roman"/>
          <w:sz w:val="28"/>
          <w:szCs w:val="28"/>
        </w:rPr>
        <w:t>квесты</w:t>
      </w:r>
      <w:proofErr w:type="spellEnd"/>
      <w:r w:rsidRPr="00F704FC">
        <w:rPr>
          <w:rFonts w:ascii="Times New Roman" w:hAnsi="Times New Roman"/>
          <w:sz w:val="28"/>
          <w:szCs w:val="28"/>
        </w:rPr>
        <w:t xml:space="preserve"> «Мутанты из будущего»; Познавательно-развлекательные программы «Наступили Святки – веселись ребятки», «Весенние забавы», «В душе </w:t>
      </w:r>
      <w:proofErr w:type="spellStart"/>
      <w:proofErr w:type="gramStart"/>
      <w:r w:rsidRPr="00F704FC">
        <w:rPr>
          <w:rFonts w:ascii="Times New Roman" w:hAnsi="Times New Roman"/>
          <w:sz w:val="28"/>
          <w:szCs w:val="28"/>
        </w:rPr>
        <w:t>России-доброта</w:t>
      </w:r>
      <w:proofErr w:type="spellEnd"/>
      <w:proofErr w:type="gramEnd"/>
      <w:r w:rsidRPr="00F704FC">
        <w:rPr>
          <w:rFonts w:ascii="Times New Roman" w:hAnsi="Times New Roman"/>
          <w:sz w:val="28"/>
          <w:szCs w:val="28"/>
        </w:rPr>
        <w:t>», «Космические спасатели»; Урок нравственности «Твори добро»; Театрализованные игровые программы «Школа веселых наук», «Тайны осеннего леса», «</w:t>
      </w:r>
      <w:proofErr w:type="spellStart"/>
      <w:r w:rsidRPr="00F704FC">
        <w:rPr>
          <w:rFonts w:ascii="Times New Roman" w:hAnsi="Times New Roman"/>
          <w:sz w:val="28"/>
          <w:szCs w:val="28"/>
        </w:rPr>
        <w:t>Культурляндия</w:t>
      </w:r>
      <w:proofErr w:type="spellEnd"/>
      <w:r w:rsidRPr="00F704FC">
        <w:rPr>
          <w:rFonts w:ascii="Times New Roman" w:hAnsi="Times New Roman"/>
          <w:sz w:val="28"/>
          <w:szCs w:val="28"/>
        </w:rPr>
        <w:t>».</w:t>
      </w:r>
    </w:p>
    <w:p w:rsidR="00FA21E9" w:rsidRPr="00F704FC" w:rsidRDefault="00FA21E9" w:rsidP="00FA21E9">
      <w:pPr>
        <w:pStyle w:val="ac"/>
        <w:rPr>
          <w:rFonts w:ascii="Times New Roman" w:hAnsi="Times New Roman"/>
          <w:sz w:val="28"/>
          <w:szCs w:val="28"/>
        </w:rPr>
      </w:pPr>
      <w:r w:rsidRPr="00F704FC">
        <w:rPr>
          <w:rFonts w:ascii="Times New Roman" w:hAnsi="Times New Roman"/>
          <w:sz w:val="28"/>
          <w:szCs w:val="28"/>
        </w:rPr>
        <w:t>В период летних каникул впервые в нашем учреждении было открыто творческое объединение для детей «</w:t>
      </w:r>
      <w:proofErr w:type="spellStart"/>
      <w:r w:rsidRPr="00F704FC">
        <w:rPr>
          <w:rFonts w:ascii="Times New Roman" w:hAnsi="Times New Roman"/>
          <w:sz w:val="28"/>
          <w:szCs w:val="28"/>
        </w:rPr>
        <w:t>АРТист</w:t>
      </w:r>
      <w:proofErr w:type="spellEnd"/>
      <w:r w:rsidRPr="00F704FC">
        <w:rPr>
          <w:rFonts w:ascii="Times New Roman" w:hAnsi="Times New Roman"/>
          <w:sz w:val="28"/>
          <w:szCs w:val="28"/>
        </w:rPr>
        <w:t>», где специалисты РДК помогли детям раскрыть свои творческие способности в занятиях вокалом, театром, хореографией, декоративно-прикладным творчеством.</w:t>
      </w:r>
    </w:p>
    <w:p w:rsidR="00FA21E9" w:rsidRPr="00F704FC" w:rsidRDefault="00FA21E9" w:rsidP="00FA21E9">
      <w:pPr>
        <w:pStyle w:val="ac"/>
        <w:rPr>
          <w:rFonts w:ascii="Times New Roman" w:hAnsi="Times New Roman"/>
          <w:sz w:val="28"/>
          <w:szCs w:val="28"/>
        </w:rPr>
      </w:pPr>
      <w:r w:rsidRPr="00F704FC">
        <w:rPr>
          <w:rFonts w:ascii="Times New Roman" w:hAnsi="Times New Roman"/>
          <w:sz w:val="28"/>
          <w:szCs w:val="28"/>
        </w:rPr>
        <w:t xml:space="preserve">В 2017 году организационно-методическим отделом РДК было проведено 3 </w:t>
      </w:r>
      <w:proofErr w:type="gramStart"/>
      <w:r w:rsidRPr="00F704FC">
        <w:rPr>
          <w:rFonts w:ascii="Times New Roman" w:hAnsi="Times New Roman"/>
          <w:sz w:val="28"/>
          <w:szCs w:val="28"/>
        </w:rPr>
        <w:t>районных</w:t>
      </w:r>
      <w:proofErr w:type="gramEnd"/>
      <w:r w:rsidRPr="00F704FC">
        <w:rPr>
          <w:rFonts w:ascii="Times New Roman" w:hAnsi="Times New Roman"/>
          <w:sz w:val="28"/>
          <w:szCs w:val="28"/>
        </w:rPr>
        <w:t xml:space="preserve"> семинара. На семинарах были рассмотрены вопросы: нормативно-правовое обеспечение деятельности учреждений культуры; порядок исполнения дорожных карт; порядок и условия назначения стимулирующих выплат; подготовка паспортов доступности. Даны методические рекомендации: по работе с детьми в летний период; по заполнению журналов учета; по темам «Планирование-залог успешной работы с различными слоями населения», «Платные услуги на селе», «Год экологии».</w:t>
      </w:r>
      <w:r w:rsidR="003F00F8">
        <w:rPr>
          <w:rFonts w:ascii="Times New Roman" w:hAnsi="Times New Roman"/>
          <w:sz w:val="28"/>
          <w:szCs w:val="28"/>
        </w:rPr>
        <w:t xml:space="preserve"> </w:t>
      </w:r>
      <w:r w:rsidRPr="00F704FC">
        <w:rPr>
          <w:rFonts w:ascii="Times New Roman" w:hAnsi="Times New Roman"/>
          <w:sz w:val="28"/>
          <w:szCs w:val="28"/>
        </w:rPr>
        <w:t xml:space="preserve">За 2017 год было проведено 2 комплексных выезда специалистов отдела культуры, РДК, ЦРБ в сельские учреждения культуры с оказанием </w:t>
      </w:r>
      <w:r w:rsidRPr="00F704FC">
        <w:rPr>
          <w:rFonts w:ascii="Times New Roman" w:hAnsi="Times New Roman"/>
          <w:sz w:val="28"/>
          <w:szCs w:val="28"/>
        </w:rPr>
        <w:lastRenderedPageBreak/>
        <w:t xml:space="preserve">методической помощи. Коллективы самодеятельного творчества РДК, в качестве показательных </w:t>
      </w:r>
      <w:r w:rsidR="00D62592">
        <w:rPr>
          <w:rFonts w:ascii="Times New Roman" w:hAnsi="Times New Roman"/>
          <w:sz w:val="28"/>
          <w:szCs w:val="28"/>
        </w:rPr>
        <w:t>мероприятий</w:t>
      </w:r>
      <w:r w:rsidRPr="00F704FC">
        <w:rPr>
          <w:rFonts w:ascii="Times New Roman" w:hAnsi="Times New Roman"/>
          <w:sz w:val="28"/>
          <w:szCs w:val="28"/>
        </w:rPr>
        <w:t xml:space="preserve"> выезжали с программой в села Лесопильное, Оренбургское, Покровка. Некоторые праздники стали уже традиционными.</w:t>
      </w:r>
    </w:p>
    <w:p w:rsidR="00FA21E9" w:rsidRPr="00F704FC" w:rsidRDefault="00FA21E9" w:rsidP="00FA21E9">
      <w:pPr>
        <w:pStyle w:val="ac"/>
        <w:rPr>
          <w:rFonts w:ascii="Times New Roman" w:hAnsi="Times New Roman"/>
          <w:sz w:val="28"/>
          <w:szCs w:val="28"/>
        </w:rPr>
      </w:pPr>
      <w:r w:rsidRPr="00F704FC">
        <w:rPr>
          <w:rFonts w:ascii="Times New Roman" w:hAnsi="Times New Roman"/>
          <w:sz w:val="28"/>
          <w:szCs w:val="28"/>
        </w:rPr>
        <w:t xml:space="preserve">В </w:t>
      </w:r>
      <w:r w:rsidR="003F00F8">
        <w:rPr>
          <w:rFonts w:ascii="Times New Roman" w:hAnsi="Times New Roman"/>
          <w:sz w:val="28"/>
          <w:szCs w:val="28"/>
        </w:rPr>
        <w:t>марте 2017 года</w:t>
      </w:r>
      <w:r w:rsidRPr="00F704FC">
        <w:rPr>
          <w:rFonts w:ascii="Times New Roman" w:hAnsi="Times New Roman"/>
          <w:sz w:val="28"/>
          <w:szCs w:val="28"/>
        </w:rPr>
        <w:t xml:space="preserve"> РДК получил диплом победителя 1 степени в краевом конкурсе «Лучшее </w:t>
      </w:r>
      <w:proofErr w:type="spellStart"/>
      <w:r w:rsidRPr="00F704FC">
        <w:rPr>
          <w:rFonts w:ascii="Times New Roman" w:hAnsi="Times New Roman"/>
          <w:sz w:val="28"/>
          <w:szCs w:val="28"/>
        </w:rPr>
        <w:t>культурно-досуговое</w:t>
      </w:r>
      <w:proofErr w:type="spellEnd"/>
      <w:r w:rsidRPr="00F704FC">
        <w:rPr>
          <w:rFonts w:ascii="Times New Roman" w:hAnsi="Times New Roman"/>
          <w:sz w:val="28"/>
          <w:szCs w:val="28"/>
        </w:rPr>
        <w:t xml:space="preserve"> учреждение года» по итогам 2016 года. Призовой фонд в размере 150 тысяч рублей был направлен на улучшение материально-технической базы (заменено покрытие сцены). Наряду с этим срочно требуется наружный ремонт здания РДК, переоборудование танцевально</w:t>
      </w:r>
      <w:r w:rsidR="003F00F8">
        <w:rPr>
          <w:rFonts w:ascii="Times New Roman" w:hAnsi="Times New Roman"/>
          <w:sz w:val="28"/>
          <w:szCs w:val="28"/>
        </w:rPr>
        <w:t>го зала, реконструкция балкона.</w:t>
      </w:r>
    </w:p>
    <w:p w:rsidR="00F45408" w:rsidRPr="00AD09EE" w:rsidRDefault="00F45408" w:rsidP="00F45408">
      <w:pPr>
        <w:pStyle w:val="a3"/>
        <w:tabs>
          <w:tab w:val="left" w:pos="993"/>
        </w:tabs>
        <w:ind w:left="0"/>
        <w:rPr>
          <w:rFonts w:ascii="Times New Roman" w:hAnsi="Times New Roman"/>
          <w:sz w:val="28"/>
          <w:szCs w:val="28"/>
        </w:rPr>
      </w:pPr>
      <w:proofErr w:type="gramStart"/>
      <w:r>
        <w:rPr>
          <w:rFonts w:ascii="Times New Roman" w:hAnsi="Times New Roman"/>
          <w:sz w:val="28"/>
          <w:szCs w:val="28"/>
        </w:rPr>
        <w:t xml:space="preserve">За отчётный период специалистами </w:t>
      </w:r>
      <w:r w:rsidRPr="00BF6946">
        <w:rPr>
          <w:rFonts w:ascii="Times New Roman" w:eastAsia="Times New Roman" w:hAnsi="Times New Roman"/>
          <w:sz w:val="28"/>
          <w:szCs w:val="28"/>
          <w:lang w:eastAsia="ru-RU"/>
        </w:rPr>
        <w:t>КДЦ</w:t>
      </w:r>
      <w:r>
        <w:rPr>
          <w:rFonts w:ascii="Times New Roman" w:eastAsia="Times New Roman" w:hAnsi="Times New Roman"/>
          <w:sz w:val="28"/>
          <w:szCs w:val="28"/>
          <w:lang w:eastAsia="ru-RU"/>
        </w:rPr>
        <w:t xml:space="preserve"> </w:t>
      </w:r>
      <w:r w:rsidRPr="00AB2652">
        <w:rPr>
          <w:rFonts w:ascii="Times New Roman" w:hAnsi="Times New Roman"/>
          <w:sz w:val="28"/>
          <w:szCs w:val="28"/>
        </w:rPr>
        <w:t>«Октябрь»</w:t>
      </w:r>
      <w:r>
        <w:rPr>
          <w:rFonts w:ascii="Times New Roman" w:hAnsi="Times New Roman"/>
          <w:sz w:val="28"/>
          <w:szCs w:val="28"/>
        </w:rPr>
        <w:t xml:space="preserve"> проведён ряд крупных и значимых мероприятий в районе: конкурсы для девочек «Мисс </w:t>
      </w:r>
      <w:proofErr w:type="spellStart"/>
      <w:r>
        <w:rPr>
          <w:rFonts w:ascii="Times New Roman" w:hAnsi="Times New Roman"/>
          <w:sz w:val="28"/>
          <w:szCs w:val="28"/>
        </w:rPr>
        <w:t>Мальвина</w:t>
      </w:r>
      <w:proofErr w:type="spellEnd"/>
      <w:r>
        <w:rPr>
          <w:rFonts w:ascii="Times New Roman" w:hAnsi="Times New Roman"/>
          <w:sz w:val="28"/>
          <w:szCs w:val="28"/>
        </w:rPr>
        <w:t>», «Мисс осень», премьера спектакля народного коллектива театра «Отражение» - «Меценат и немного полярник», межрайонный фестиваль-конкурс военно-патриотической песни и танца «Виктория», конкурс любительских видеороликов «Победный кадр», посвящённый 72-й годовщине Победы в ВОВ, эстрадный концерт на открытой площадке «Встреча с Победой» для жителей города</w:t>
      </w:r>
      <w:proofErr w:type="gramEnd"/>
      <w:r>
        <w:rPr>
          <w:rFonts w:ascii="Times New Roman" w:hAnsi="Times New Roman"/>
          <w:sz w:val="28"/>
          <w:szCs w:val="28"/>
        </w:rPr>
        <w:t xml:space="preserve">, отчётный концерт коллективов учреждения «Весенняя фантазия», комплекс мероприятий ко Дню России, праздничная программа, посвящённая Дню Российского кино, в летний период времени учреждение организовывало бесплатные </w:t>
      </w:r>
      <w:proofErr w:type="spellStart"/>
      <w:r>
        <w:rPr>
          <w:rFonts w:ascii="Times New Roman" w:hAnsi="Times New Roman"/>
          <w:sz w:val="28"/>
          <w:szCs w:val="28"/>
        </w:rPr>
        <w:t>кинопоказы</w:t>
      </w:r>
      <w:proofErr w:type="spellEnd"/>
      <w:r>
        <w:rPr>
          <w:rFonts w:ascii="Times New Roman" w:hAnsi="Times New Roman"/>
          <w:sz w:val="28"/>
          <w:szCs w:val="28"/>
        </w:rPr>
        <w:t xml:space="preserve"> под открытым небом, был проведён тематический концерт «Подвиг и память – наш нравственный долг», посвящённый окончанию</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войны, сельскохозяйственная </w:t>
      </w:r>
      <w:proofErr w:type="spellStart"/>
      <w:r>
        <w:rPr>
          <w:rFonts w:ascii="Times New Roman" w:hAnsi="Times New Roman"/>
          <w:sz w:val="28"/>
          <w:szCs w:val="28"/>
        </w:rPr>
        <w:t>промоушн-ярмарка</w:t>
      </w:r>
      <w:proofErr w:type="spellEnd"/>
      <w:r>
        <w:rPr>
          <w:rFonts w:ascii="Times New Roman" w:hAnsi="Times New Roman"/>
          <w:sz w:val="28"/>
          <w:szCs w:val="28"/>
        </w:rPr>
        <w:t xml:space="preserve"> «Кладовая солнца», районный открытый фестиваль русского шансона «Старый двор», концертные программы ко Дню пожилого человека, Дню медицинского работника, межрайонный фестиваль эстрадной песни и танца «Танцуй и пой пока молодой», спектакль «Снежная, снежная сказка», благотворительные концерты и </w:t>
      </w:r>
      <w:proofErr w:type="spellStart"/>
      <w:r>
        <w:rPr>
          <w:rFonts w:ascii="Times New Roman" w:hAnsi="Times New Roman"/>
          <w:sz w:val="28"/>
          <w:szCs w:val="28"/>
        </w:rPr>
        <w:t>кинопоказы</w:t>
      </w:r>
      <w:proofErr w:type="spellEnd"/>
      <w:r>
        <w:rPr>
          <w:rFonts w:ascii="Times New Roman" w:hAnsi="Times New Roman"/>
          <w:sz w:val="28"/>
          <w:szCs w:val="28"/>
        </w:rPr>
        <w:t xml:space="preserve"> для инвалидов, социально незащищённых детей, мероприятия для детей по духовно-нравственному и патриотическому воспитанию, фотовыставки, социально-направленные видеоролики, а также видеоматериалы о памятных датах истории России и значимых событиях. В нескольких крупных межрайонных мероприятиях активное участие принимали творческие коллективы из южных районов Хабаровского края, а также солисты и коллективы Пожарского района Приморского края.</w:t>
      </w:r>
    </w:p>
    <w:p w:rsidR="00E336BE" w:rsidRPr="006F4F46" w:rsidRDefault="003F00F8" w:rsidP="006F4F46">
      <w:pPr>
        <w:spacing w:after="0" w:line="240" w:lineRule="auto"/>
        <w:rPr>
          <w:bCs/>
          <w:iCs/>
          <w:sz w:val="28"/>
          <w:szCs w:val="28"/>
          <w:u w:val="single"/>
          <w:shd w:val="clear" w:color="auto" w:fill="FFFFFF"/>
        </w:rPr>
      </w:pPr>
      <w:r w:rsidRPr="00F704FC">
        <w:rPr>
          <w:sz w:val="28"/>
          <w:szCs w:val="28"/>
        </w:rPr>
        <w:t xml:space="preserve">Активно работает </w:t>
      </w:r>
      <w:proofErr w:type="spellStart"/>
      <w:r w:rsidRPr="00F704FC">
        <w:rPr>
          <w:sz w:val="28"/>
          <w:szCs w:val="28"/>
        </w:rPr>
        <w:t>ПКиО</w:t>
      </w:r>
      <w:proofErr w:type="spellEnd"/>
      <w:r w:rsidR="00A13BA9" w:rsidRPr="00A13BA9">
        <w:rPr>
          <w:bCs/>
          <w:iCs/>
          <w:sz w:val="28"/>
          <w:szCs w:val="28"/>
          <w:shd w:val="clear" w:color="auto" w:fill="FFFFFF"/>
        </w:rPr>
        <w:t xml:space="preserve">. На территории </w:t>
      </w:r>
      <w:proofErr w:type="spellStart"/>
      <w:r w:rsidR="00A13BA9" w:rsidRPr="00A13BA9">
        <w:rPr>
          <w:bCs/>
          <w:iCs/>
          <w:sz w:val="28"/>
          <w:szCs w:val="28"/>
          <w:shd w:val="clear" w:color="auto" w:fill="FFFFFF"/>
        </w:rPr>
        <w:t>ПКиО</w:t>
      </w:r>
      <w:proofErr w:type="spellEnd"/>
      <w:r w:rsidR="00A13BA9" w:rsidRPr="00A13BA9">
        <w:rPr>
          <w:bCs/>
          <w:iCs/>
          <w:sz w:val="28"/>
          <w:szCs w:val="28"/>
          <w:shd w:val="clear" w:color="auto" w:fill="FFFFFF"/>
        </w:rPr>
        <w:t xml:space="preserve"> расположены </w:t>
      </w:r>
      <w:proofErr w:type="spellStart"/>
      <w:r w:rsidR="00A13BA9" w:rsidRPr="00A13BA9">
        <w:rPr>
          <w:bCs/>
          <w:iCs/>
          <w:sz w:val="28"/>
          <w:szCs w:val="28"/>
          <w:u w:val="single"/>
          <w:shd w:val="clear" w:color="auto" w:fill="FFFFFF"/>
        </w:rPr>
        <w:t>Досуговые</w:t>
      </w:r>
      <w:proofErr w:type="spellEnd"/>
      <w:r w:rsidR="00A13BA9" w:rsidRPr="00A13BA9">
        <w:rPr>
          <w:bCs/>
          <w:iCs/>
          <w:sz w:val="28"/>
          <w:szCs w:val="28"/>
          <w:u w:val="single"/>
          <w:shd w:val="clear" w:color="auto" w:fill="FFFFFF"/>
        </w:rPr>
        <w:t xml:space="preserve"> объекты:</w:t>
      </w:r>
      <w:r w:rsidR="00A13BA9" w:rsidRPr="00A13BA9">
        <w:rPr>
          <w:bCs/>
          <w:iCs/>
          <w:sz w:val="28"/>
          <w:szCs w:val="28"/>
          <w:shd w:val="clear" w:color="auto" w:fill="FFFFFF"/>
        </w:rPr>
        <w:t xml:space="preserve"> </w:t>
      </w:r>
      <w:proofErr w:type="gramStart"/>
      <w:r w:rsidR="00A13BA9" w:rsidRPr="00A13BA9">
        <w:rPr>
          <w:bCs/>
          <w:iCs/>
          <w:sz w:val="28"/>
          <w:szCs w:val="28"/>
          <w:shd w:val="clear" w:color="auto" w:fill="FFFFFF"/>
        </w:rPr>
        <w:t>Аттракцион «Колокольчик»</w:t>
      </w:r>
      <w:r w:rsidR="00A13BA9">
        <w:rPr>
          <w:bCs/>
          <w:iCs/>
          <w:sz w:val="28"/>
          <w:szCs w:val="28"/>
          <w:shd w:val="clear" w:color="auto" w:fill="FFFFFF"/>
        </w:rPr>
        <w:t>,</w:t>
      </w:r>
      <w:r w:rsidR="00A13BA9" w:rsidRPr="00A13BA9">
        <w:rPr>
          <w:bCs/>
          <w:iCs/>
          <w:sz w:val="28"/>
          <w:szCs w:val="28"/>
          <w:shd w:val="clear" w:color="auto" w:fill="FFFFFF"/>
        </w:rPr>
        <w:t xml:space="preserve"> </w:t>
      </w:r>
      <w:r w:rsidR="00A13BA9">
        <w:rPr>
          <w:bCs/>
          <w:iCs/>
          <w:sz w:val="28"/>
          <w:szCs w:val="28"/>
          <w:shd w:val="clear" w:color="auto" w:fill="FFFFFF"/>
        </w:rPr>
        <w:t>Аттракцион «</w:t>
      </w:r>
      <w:r w:rsidR="00A13BA9" w:rsidRPr="00A13BA9">
        <w:rPr>
          <w:bCs/>
          <w:iCs/>
          <w:sz w:val="28"/>
          <w:szCs w:val="28"/>
          <w:shd w:val="clear" w:color="auto" w:fill="FFFFFF"/>
        </w:rPr>
        <w:t>Юнга»</w:t>
      </w:r>
      <w:r w:rsidR="00A13BA9">
        <w:rPr>
          <w:bCs/>
          <w:iCs/>
          <w:sz w:val="28"/>
          <w:szCs w:val="28"/>
          <w:shd w:val="clear" w:color="auto" w:fill="FFFFFF"/>
        </w:rPr>
        <w:t>,</w:t>
      </w:r>
      <w:r w:rsidR="00A13BA9" w:rsidRPr="00A13BA9">
        <w:rPr>
          <w:bCs/>
          <w:iCs/>
          <w:sz w:val="28"/>
          <w:szCs w:val="28"/>
          <w:shd w:val="clear" w:color="auto" w:fill="FFFFFF"/>
        </w:rPr>
        <w:t xml:space="preserve"> </w:t>
      </w:r>
      <w:r w:rsidR="00A13BA9">
        <w:rPr>
          <w:bCs/>
          <w:iCs/>
          <w:sz w:val="28"/>
          <w:szCs w:val="28"/>
          <w:shd w:val="clear" w:color="auto" w:fill="FFFFFF"/>
        </w:rPr>
        <w:t>Аттракцион «</w:t>
      </w:r>
      <w:r w:rsidR="00A13BA9" w:rsidRPr="00A13BA9">
        <w:rPr>
          <w:bCs/>
          <w:iCs/>
          <w:sz w:val="28"/>
          <w:szCs w:val="28"/>
          <w:shd w:val="clear" w:color="auto" w:fill="FFFFFF"/>
        </w:rPr>
        <w:t>Солнышко»</w:t>
      </w:r>
      <w:r w:rsidR="00A13BA9">
        <w:rPr>
          <w:bCs/>
          <w:iCs/>
          <w:sz w:val="28"/>
          <w:szCs w:val="28"/>
          <w:shd w:val="clear" w:color="auto" w:fill="FFFFFF"/>
        </w:rPr>
        <w:t xml:space="preserve">, </w:t>
      </w:r>
      <w:r w:rsidR="00A13BA9" w:rsidRPr="00A13BA9">
        <w:rPr>
          <w:bCs/>
          <w:iCs/>
          <w:sz w:val="28"/>
          <w:szCs w:val="28"/>
          <w:shd w:val="clear" w:color="auto" w:fill="FFFFFF"/>
        </w:rPr>
        <w:t>Аттракцион «Катальная горка»</w:t>
      </w:r>
      <w:r w:rsidR="00A13BA9">
        <w:rPr>
          <w:bCs/>
          <w:iCs/>
          <w:sz w:val="28"/>
          <w:szCs w:val="28"/>
          <w:shd w:val="clear" w:color="auto" w:fill="FFFFFF"/>
        </w:rPr>
        <w:t xml:space="preserve">, </w:t>
      </w:r>
      <w:r w:rsidR="00A13BA9" w:rsidRPr="00A13BA9">
        <w:rPr>
          <w:bCs/>
          <w:iCs/>
          <w:sz w:val="28"/>
          <w:szCs w:val="28"/>
          <w:shd w:val="clear" w:color="auto" w:fill="FFFFFF"/>
        </w:rPr>
        <w:t>«Водный аттракцион»</w:t>
      </w:r>
      <w:r w:rsidR="00A13BA9">
        <w:rPr>
          <w:bCs/>
          <w:iCs/>
          <w:sz w:val="28"/>
          <w:szCs w:val="28"/>
          <w:shd w:val="clear" w:color="auto" w:fill="FFFFFF"/>
        </w:rPr>
        <w:t xml:space="preserve">, </w:t>
      </w:r>
      <w:r w:rsidR="00A13BA9" w:rsidRPr="00A13BA9">
        <w:rPr>
          <w:bCs/>
          <w:iCs/>
          <w:sz w:val="28"/>
          <w:szCs w:val="28"/>
          <w:shd w:val="clear" w:color="auto" w:fill="FFFFFF"/>
        </w:rPr>
        <w:t>Танцевальная площадка</w:t>
      </w:r>
      <w:r w:rsidR="00A13BA9">
        <w:rPr>
          <w:bCs/>
          <w:iCs/>
          <w:sz w:val="28"/>
          <w:szCs w:val="28"/>
          <w:shd w:val="clear" w:color="auto" w:fill="FFFFFF"/>
        </w:rPr>
        <w:t xml:space="preserve">, </w:t>
      </w:r>
      <w:r w:rsidR="00A13BA9" w:rsidRPr="00A13BA9">
        <w:rPr>
          <w:bCs/>
          <w:iCs/>
          <w:sz w:val="28"/>
          <w:szCs w:val="28"/>
          <w:shd w:val="clear" w:color="auto" w:fill="FFFFFF"/>
        </w:rPr>
        <w:t xml:space="preserve">Центральный павильон (детское кафе </w:t>
      </w:r>
      <w:proofErr w:type="spellStart"/>
      <w:r w:rsidR="00A13BA9" w:rsidRPr="00A13BA9">
        <w:rPr>
          <w:bCs/>
          <w:iCs/>
          <w:sz w:val="28"/>
          <w:szCs w:val="28"/>
          <w:shd w:val="clear" w:color="auto" w:fill="FFFFFF"/>
        </w:rPr>
        <w:t>МультиПульти</w:t>
      </w:r>
      <w:proofErr w:type="spellEnd"/>
      <w:r w:rsidR="00A13BA9" w:rsidRPr="00A13BA9">
        <w:rPr>
          <w:bCs/>
          <w:iCs/>
          <w:sz w:val="28"/>
          <w:szCs w:val="28"/>
          <w:shd w:val="clear" w:color="auto" w:fill="FFFFFF"/>
        </w:rPr>
        <w:t>)</w:t>
      </w:r>
      <w:r w:rsidR="00A13BA9">
        <w:rPr>
          <w:bCs/>
          <w:iCs/>
          <w:sz w:val="28"/>
          <w:szCs w:val="28"/>
          <w:shd w:val="clear" w:color="auto" w:fill="FFFFFF"/>
        </w:rPr>
        <w:t xml:space="preserve">; и </w:t>
      </w:r>
      <w:r w:rsidR="00A13BA9" w:rsidRPr="00A13BA9">
        <w:rPr>
          <w:bCs/>
          <w:iCs/>
          <w:sz w:val="28"/>
          <w:szCs w:val="28"/>
          <w:u w:val="single"/>
          <w:shd w:val="clear" w:color="auto" w:fill="FFFFFF"/>
        </w:rPr>
        <w:t>Аттракционы малых форм:</w:t>
      </w:r>
      <w:proofErr w:type="gramEnd"/>
      <w:r w:rsidR="00A13BA9" w:rsidRPr="00A13BA9">
        <w:rPr>
          <w:bCs/>
          <w:iCs/>
          <w:sz w:val="28"/>
          <w:szCs w:val="28"/>
          <w:shd w:val="clear" w:color="auto" w:fill="FFFFFF"/>
        </w:rPr>
        <w:t xml:space="preserve"> </w:t>
      </w:r>
      <w:proofErr w:type="gramStart"/>
      <w:r w:rsidR="00A13BA9" w:rsidRPr="00A13BA9">
        <w:rPr>
          <w:bCs/>
          <w:iCs/>
          <w:sz w:val="28"/>
          <w:szCs w:val="28"/>
          <w:shd w:val="clear" w:color="auto" w:fill="FFFFFF"/>
        </w:rPr>
        <w:t>Качели - 2 шт.</w:t>
      </w:r>
      <w:r w:rsidR="00A13BA9">
        <w:rPr>
          <w:bCs/>
          <w:iCs/>
          <w:sz w:val="28"/>
          <w:szCs w:val="28"/>
          <w:shd w:val="clear" w:color="auto" w:fill="FFFFFF"/>
        </w:rPr>
        <w:t>,</w:t>
      </w:r>
      <w:r w:rsidR="00A13BA9" w:rsidRPr="00A13BA9">
        <w:rPr>
          <w:bCs/>
          <w:iCs/>
          <w:sz w:val="28"/>
          <w:szCs w:val="28"/>
          <w:shd w:val="clear" w:color="auto" w:fill="FFFFFF"/>
        </w:rPr>
        <w:t xml:space="preserve"> Горка детская – 3 шт.</w:t>
      </w:r>
      <w:r w:rsidR="00A13BA9">
        <w:rPr>
          <w:bCs/>
          <w:iCs/>
          <w:sz w:val="28"/>
          <w:szCs w:val="28"/>
          <w:shd w:val="clear" w:color="auto" w:fill="FFFFFF"/>
        </w:rPr>
        <w:t>,</w:t>
      </w:r>
      <w:r w:rsidR="00A13BA9" w:rsidRPr="00A13BA9">
        <w:rPr>
          <w:bCs/>
          <w:iCs/>
          <w:sz w:val="28"/>
          <w:szCs w:val="28"/>
          <w:shd w:val="clear" w:color="auto" w:fill="FFFFFF"/>
        </w:rPr>
        <w:t xml:space="preserve"> Батут - 1 шт.</w:t>
      </w:r>
      <w:r w:rsidR="00A13BA9">
        <w:rPr>
          <w:bCs/>
          <w:iCs/>
          <w:sz w:val="28"/>
          <w:szCs w:val="28"/>
          <w:shd w:val="clear" w:color="auto" w:fill="FFFFFF"/>
        </w:rPr>
        <w:t>,</w:t>
      </w:r>
      <w:r w:rsidR="00A13BA9" w:rsidRPr="00A13BA9">
        <w:rPr>
          <w:bCs/>
          <w:iCs/>
          <w:sz w:val="28"/>
          <w:szCs w:val="28"/>
          <w:shd w:val="clear" w:color="auto" w:fill="FFFFFF"/>
        </w:rPr>
        <w:t xml:space="preserve"> Детский игровой комплекс – 2 шт.</w:t>
      </w:r>
      <w:r w:rsidR="00A13BA9">
        <w:rPr>
          <w:bCs/>
          <w:iCs/>
          <w:sz w:val="28"/>
          <w:szCs w:val="28"/>
          <w:shd w:val="clear" w:color="auto" w:fill="FFFFFF"/>
        </w:rPr>
        <w:t>,</w:t>
      </w:r>
      <w:r w:rsidR="00A13BA9" w:rsidRPr="00A13BA9">
        <w:rPr>
          <w:bCs/>
          <w:iCs/>
          <w:sz w:val="28"/>
          <w:szCs w:val="28"/>
          <w:shd w:val="clear" w:color="auto" w:fill="FFFFFF"/>
        </w:rPr>
        <w:t xml:space="preserve"> Каркасный батут</w:t>
      </w:r>
      <w:r w:rsidR="006E7E5D">
        <w:rPr>
          <w:bCs/>
          <w:iCs/>
          <w:sz w:val="28"/>
          <w:szCs w:val="28"/>
          <w:shd w:val="clear" w:color="auto" w:fill="FFFFFF"/>
        </w:rPr>
        <w:t xml:space="preserve"> «Сальто»</w:t>
      </w:r>
      <w:r w:rsidR="00A13BA9" w:rsidRPr="00A13BA9">
        <w:rPr>
          <w:bCs/>
          <w:iCs/>
          <w:sz w:val="28"/>
          <w:szCs w:val="28"/>
          <w:shd w:val="clear" w:color="auto" w:fill="FFFFFF"/>
        </w:rPr>
        <w:t>.</w:t>
      </w:r>
      <w:proofErr w:type="gramEnd"/>
      <w:r w:rsidR="006F4F46" w:rsidRPr="006F4F46">
        <w:rPr>
          <w:bCs/>
          <w:iCs/>
          <w:sz w:val="28"/>
          <w:szCs w:val="28"/>
          <w:shd w:val="clear" w:color="auto" w:fill="FFFFFF"/>
        </w:rPr>
        <w:t xml:space="preserve"> </w:t>
      </w:r>
      <w:r w:rsidRPr="00F704FC">
        <w:rPr>
          <w:color w:val="auto"/>
          <w:sz w:val="28"/>
          <w:szCs w:val="28"/>
        </w:rPr>
        <w:t xml:space="preserve">Пятый год в </w:t>
      </w:r>
      <w:proofErr w:type="spellStart"/>
      <w:r w:rsidRPr="00F704FC">
        <w:rPr>
          <w:color w:val="auto"/>
          <w:sz w:val="28"/>
          <w:szCs w:val="28"/>
        </w:rPr>
        <w:t>ПКиО</w:t>
      </w:r>
      <w:proofErr w:type="spellEnd"/>
      <w:r w:rsidRPr="00F704FC">
        <w:rPr>
          <w:color w:val="auto"/>
          <w:sz w:val="28"/>
          <w:szCs w:val="28"/>
        </w:rPr>
        <w:t xml:space="preserve"> проходит Экологический фестиваль</w:t>
      </w:r>
      <w:r w:rsidRPr="00F704FC">
        <w:rPr>
          <w:i/>
          <w:color w:val="auto"/>
          <w:sz w:val="28"/>
          <w:szCs w:val="28"/>
        </w:rPr>
        <w:t xml:space="preserve"> </w:t>
      </w:r>
      <w:r w:rsidRPr="00F704FC">
        <w:rPr>
          <w:sz w:val="28"/>
          <w:szCs w:val="28"/>
        </w:rPr>
        <w:t>«Энергию молодых зеленой планете» с акцией по посадке деревьев и озеленению парка.</w:t>
      </w:r>
      <w:r>
        <w:rPr>
          <w:sz w:val="28"/>
          <w:szCs w:val="28"/>
        </w:rPr>
        <w:t xml:space="preserve"> </w:t>
      </w:r>
      <w:r w:rsidR="006E7E5D">
        <w:rPr>
          <w:sz w:val="28"/>
          <w:szCs w:val="28"/>
        </w:rPr>
        <w:t>В парке п</w:t>
      </w:r>
      <w:r w:rsidRPr="00F704FC">
        <w:rPr>
          <w:sz w:val="28"/>
          <w:szCs w:val="28"/>
        </w:rPr>
        <w:t xml:space="preserve">розвучало более 10 радиогазет, посвященных календарным праздникам. Возобновились занятия в творческой группе «БУМС», которую </w:t>
      </w:r>
      <w:r w:rsidRPr="00F704FC">
        <w:rPr>
          <w:sz w:val="28"/>
          <w:szCs w:val="28"/>
        </w:rPr>
        <w:lastRenderedPageBreak/>
        <w:t xml:space="preserve">посещают более 20 детей, в возрасте с 7 до 14 лет. С октября возобновились мероприятия с выездом, организованные творческой группой парка, в рамках межведомственного сотрудничества. Такие организации как КГКОУ ШИ №10, </w:t>
      </w:r>
      <w:proofErr w:type="spellStart"/>
      <w:r w:rsidRPr="00F704FC">
        <w:rPr>
          <w:sz w:val="28"/>
          <w:szCs w:val="28"/>
        </w:rPr>
        <w:t>Бикинский</w:t>
      </w:r>
      <w:proofErr w:type="spellEnd"/>
      <w:r w:rsidRPr="00F704FC">
        <w:rPr>
          <w:sz w:val="28"/>
          <w:szCs w:val="28"/>
        </w:rPr>
        <w:t xml:space="preserve"> ДУОД, КГКУ «</w:t>
      </w:r>
      <w:proofErr w:type="spellStart"/>
      <w:r w:rsidRPr="00F704FC">
        <w:rPr>
          <w:sz w:val="28"/>
          <w:szCs w:val="28"/>
        </w:rPr>
        <w:t>Бикинский</w:t>
      </w:r>
      <w:proofErr w:type="spellEnd"/>
      <w:r w:rsidRPr="00F704FC">
        <w:rPr>
          <w:sz w:val="28"/>
          <w:szCs w:val="28"/>
        </w:rPr>
        <w:t xml:space="preserve"> реабилитационный центр», детский центр «</w:t>
      </w:r>
      <w:proofErr w:type="spellStart"/>
      <w:r w:rsidRPr="00F704FC">
        <w:rPr>
          <w:sz w:val="28"/>
          <w:szCs w:val="28"/>
        </w:rPr>
        <w:t>Любознайка</w:t>
      </w:r>
      <w:proofErr w:type="spellEnd"/>
      <w:r w:rsidRPr="00F704FC">
        <w:rPr>
          <w:sz w:val="28"/>
          <w:szCs w:val="28"/>
        </w:rPr>
        <w:t>» и детские сады нашего города с радостью распахнули свои двери для сказочных героев, волшебства, веселья и улыбок.</w:t>
      </w:r>
      <w:r>
        <w:rPr>
          <w:sz w:val="28"/>
          <w:szCs w:val="28"/>
        </w:rPr>
        <w:t xml:space="preserve"> </w:t>
      </w:r>
      <w:r w:rsidR="00A13BA9" w:rsidRPr="00A13BA9">
        <w:rPr>
          <w:sz w:val="28"/>
          <w:szCs w:val="28"/>
        </w:rPr>
        <w:t xml:space="preserve">Всего </w:t>
      </w:r>
      <w:proofErr w:type="spellStart"/>
      <w:r w:rsidR="006F4F46" w:rsidRPr="00A13BA9">
        <w:rPr>
          <w:rFonts w:eastAsiaTheme="minorEastAsia"/>
          <w:sz w:val="28"/>
          <w:szCs w:val="28"/>
        </w:rPr>
        <w:t>ПК</w:t>
      </w:r>
      <w:r w:rsidR="006F4F46">
        <w:rPr>
          <w:rFonts w:eastAsiaTheme="minorEastAsia"/>
          <w:sz w:val="28"/>
          <w:szCs w:val="28"/>
        </w:rPr>
        <w:t>и</w:t>
      </w:r>
      <w:r w:rsidR="006F4F46" w:rsidRPr="00A13BA9">
        <w:rPr>
          <w:rFonts w:eastAsiaTheme="minorEastAsia"/>
          <w:sz w:val="28"/>
          <w:szCs w:val="28"/>
        </w:rPr>
        <w:t>О</w:t>
      </w:r>
      <w:proofErr w:type="spellEnd"/>
      <w:r w:rsidR="006F4F46" w:rsidRPr="00A13BA9">
        <w:rPr>
          <w:sz w:val="28"/>
          <w:szCs w:val="28"/>
        </w:rPr>
        <w:t xml:space="preserve"> </w:t>
      </w:r>
      <w:r w:rsidR="006F4F46">
        <w:rPr>
          <w:sz w:val="28"/>
          <w:szCs w:val="28"/>
        </w:rPr>
        <w:t xml:space="preserve">проведено </w:t>
      </w:r>
      <w:r w:rsidR="00A13BA9" w:rsidRPr="00A13BA9">
        <w:rPr>
          <w:sz w:val="28"/>
          <w:szCs w:val="28"/>
        </w:rPr>
        <w:t>кул</w:t>
      </w:r>
      <w:r>
        <w:rPr>
          <w:sz w:val="28"/>
          <w:szCs w:val="28"/>
        </w:rPr>
        <w:t>ьтурно-массовых мероприятий: 101</w:t>
      </w:r>
      <w:r w:rsidR="00A13BA9" w:rsidRPr="00A13BA9">
        <w:rPr>
          <w:sz w:val="28"/>
          <w:szCs w:val="28"/>
        </w:rPr>
        <w:t>, посетило - 21</w:t>
      </w:r>
      <w:r w:rsidR="006F4F46">
        <w:rPr>
          <w:sz w:val="28"/>
          <w:szCs w:val="28"/>
        </w:rPr>
        <w:t> </w:t>
      </w:r>
      <w:r>
        <w:rPr>
          <w:sz w:val="28"/>
          <w:szCs w:val="28"/>
        </w:rPr>
        <w:t>078</w:t>
      </w:r>
      <w:r w:rsidR="006F4F46">
        <w:rPr>
          <w:sz w:val="28"/>
          <w:szCs w:val="28"/>
        </w:rPr>
        <w:t xml:space="preserve"> человек</w:t>
      </w:r>
      <w:r w:rsidR="006E7E5D">
        <w:rPr>
          <w:sz w:val="28"/>
          <w:szCs w:val="28"/>
        </w:rPr>
        <w:t>,</w:t>
      </w:r>
      <w:r w:rsidR="006E7E5D" w:rsidRPr="006E7E5D">
        <w:rPr>
          <w:sz w:val="28"/>
          <w:szCs w:val="28"/>
        </w:rPr>
        <w:t xml:space="preserve"> </w:t>
      </w:r>
      <w:r w:rsidR="006E7E5D">
        <w:rPr>
          <w:sz w:val="28"/>
          <w:szCs w:val="28"/>
        </w:rPr>
        <w:t>из них: - для детей до 14 лет</w:t>
      </w:r>
      <w:r w:rsidR="006E7E5D" w:rsidRPr="006E7E5D">
        <w:rPr>
          <w:sz w:val="28"/>
          <w:szCs w:val="28"/>
        </w:rPr>
        <w:t xml:space="preserve"> </w:t>
      </w:r>
      <w:r w:rsidR="006E7E5D">
        <w:rPr>
          <w:sz w:val="28"/>
          <w:szCs w:val="28"/>
        </w:rPr>
        <w:t>-</w:t>
      </w:r>
      <w:r w:rsidR="006E7E5D" w:rsidRPr="00A13BA9">
        <w:rPr>
          <w:sz w:val="28"/>
          <w:szCs w:val="28"/>
        </w:rPr>
        <w:t xml:space="preserve"> </w:t>
      </w:r>
      <w:r w:rsidR="006E7E5D">
        <w:rPr>
          <w:sz w:val="28"/>
          <w:szCs w:val="28"/>
        </w:rPr>
        <w:t>52</w:t>
      </w:r>
      <w:r w:rsidR="006F4F46">
        <w:rPr>
          <w:sz w:val="28"/>
          <w:szCs w:val="28"/>
        </w:rPr>
        <w:t>.</w:t>
      </w:r>
      <w:r w:rsidR="006E7E5D">
        <w:rPr>
          <w:sz w:val="28"/>
          <w:szCs w:val="28"/>
        </w:rPr>
        <w:t xml:space="preserve"> Платных мероприятий: 22</w:t>
      </w:r>
      <w:r w:rsidR="00A13BA9" w:rsidRPr="00A13BA9">
        <w:rPr>
          <w:sz w:val="28"/>
          <w:szCs w:val="28"/>
        </w:rPr>
        <w:t xml:space="preserve">, посетило – </w:t>
      </w:r>
      <w:r w:rsidR="006E7E5D">
        <w:rPr>
          <w:sz w:val="28"/>
          <w:szCs w:val="28"/>
        </w:rPr>
        <w:t>2185</w:t>
      </w:r>
      <w:r w:rsidR="00A13BA9" w:rsidRPr="00A13BA9">
        <w:rPr>
          <w:sz w:val="28"/>
          <w:szCs w:val="28"/>
        </w:rPr>
        <w:t>; -с участием инвал</w:t>
      </w:r>
      <w:r w:rsidR="006E7E5D">
        <w:rPr>
          <w:sz w:val="28"/>
          <w:szCs w:val="28"/>
        </w:rPr>
        <w:t>идов и лиц с ОВЗ: 3 мероприятия</w:t>
      </w:r>
      <w:r w:rsidR="00A13BA9" w:rsidRPr="00A13BA9">
        <w:rPr>
          <w:sz w:val="28"/>
          <w:szCs w:val="28"/>
        </w:rPr>
        <w:t>.</w:t>
      </w:r>
      <w:r w:rsidR="006F4F46">
        <w:rPr>
          <w:sz w:val="28"/>
          <w:szCs w:val="28"/>
        </w:rPr>
        <w:t xml:space="preserve"> В</w:t>
      </w:r>
      <w:r w:rsidR="00A13BA9" w:rsidRPr="00A13BA9">
        <w:rPr>
          <w:sz w:val="28"/>
          <w:szCs w:val="28"/>
        </w:rPr>
        <w:t xml:space="preserve"> парке работало 2 клубны</w:t>
      </w:r>
      <w:r>
        <w:rPr>
          <w:sz w:val="28"/>
          <w:szCs w:val="28"/>
        </w:rPr>
        <w:t xml:space="preserve">х формирования, в которых в 2017 </w:t>
      </w:r>
      <w:r w:rsidR="00A13BA9" w:rsidRPr="00A13BA9">
        <w:rPr>
          <w:sz w:val="28"/>
          <w:szCs w:val="28"/>
        </w:rPr>
        <w:t>году занимались 40 человек</w:t>
      </w:r>
      <w:r w:rsidR="006F4F46">
        <w:rPr>
          <w:sz w:val="28"/>
          <w:szCs w:val="28"/>
        </w:rPr>
        <w:t>.</w:t>
      </w:r>
    </w:p>
    <w:p w:rsidR="00DB7175" w:rsidRPr="00DB7175" w:rsidRDefault="00414601" w:rsidP="00DB7175">
      <w:pPr>
        <w:spacing w:after="0" w:line="240" w:lineRule="auto"/>
        <w:rPr>
          <w:rFonts w:ascii="TimesNewRomanPSMT" w:hAnsi="TimesNewRomanPSMT"/>
          <w:color w:val="000000" w:themeColor="text1"/>
        </w:rPr>
      </w:pPr>
      <w:r w:rsidRPr="00F704FC">
        <w:rPr>
          <w:b/>
          <w:color w:val="auto"/>
          <w:sz w:val="28"/>
          <w:szCs w:val="28"/>
        </w:rPr>
        <w:t xml:space="preserve">Услугу по </w:t>
      </w:r>
      <w:r w:rsidRPr="00F704FC">
        <w:rPr>
          <w:b/>
          <w:sz w:val="28"/>
          <w:szCs w:val="28"/>
        </w:rPr>
        <w:t>библиотечному, библиографическому и информационному обслуживанию</w:t>
      </w:r>
      <w:r w:rsidRPr="00F704FC">
        <w:rPr>
          <w:sz w:val="28"/>
          <w:szCs w:val="28"/>
        </w:rPr>
        <w:t xml:space="preserve"> </w:t>
      </w:r>
      <w:r w:rsidRPr="00F704FC">
        <w:rPr>
          <w:color w:val="auto"/>
          <w:sz w:val="28"/>
          <w:szCs w:val="28"/>
        </w:rPr>
        <w:t xml:space="preserve">жителей района осуществляет МБУ «Центральная районная библиотека» (далее – ЦРБ) выполняющая функции </w:t>
      </w:r>
      <w:proofErr w:type="spellStart"/>
      <w:r w:rsidRPr="00F704FC">
        <w:rPr>
          <w:color w:val="auto"/>
          <w:sz w:val="28"/>
          <w:szCs w:val="28"/>
        </w:rPr>
        <w:t>межпоселенческой</w:t>
      </w:r>
      <w:proofErr w:type="spellEnd"/>
      <w:r w:rsidRPr="00F704FC">
        <w:rPr>
          <w:color w:val="auto"/>
          <w:sz w:val="28"/>
          <w:szCs w:val="28"/>
        </w:rPr>
        <w:t xml:space="preserve"> библиотеки и 10 библиотек сельских поселений, которым район ежегодно передает часть полномочий. </w:t>
      </w:r>
      <w:r w:rsidR="00DB7175" w:rsidRPr="001B7F29">
        <w:rPr>
          <w:rFonts w:ascii="TimesNewRomanPSMT" w:hAnsi="TimesNewRomanPSMT"/>
          <w:color w:val="000000" w:themeColor="text1"/>
          <w:sz w:val="28"/>
          <w:szCs w:val="28"/>
        </w:rPr>
        <w:t xml:space="preserve">В 2017 году </w:t>
      </w:r>
      <w:r w:rsidR="00DB7175" w:rsidRPr="00BF6946">
        <w:rPr>
          <w:sz w:val="28"/>
          <w:szCs w:val="28"/>
        </w:rPr>
        <w:t>ЦРБ</w:t>
      </w:r>
      <w:r w:rsidR="00DB7175" w:rsidRPr="001B7F29">
        <w:rPr>
          <w:rFonts w:ascii="TimesNewRomanPSMT" w:hAnsi="TimesNewRomanPSMT"/>
          <w:color w:val="000000" w:themeColor="text1"/>
          <w:sz w:val="28"/>
          <w:szCs w:val="28"/>
        </w:rPr>
        <w:t xml:space="preserve"> продолжила работу по улучшению организации библиотечного обслуживания населения.</w:t>
      </w:r>
      <w:r w:rsidR="00DB7175">
        <w:rPr>
          <w:rFonts w:ascii="TimesNewRomanPSMT" w:hAnsi="TimesNewRomanPSMT"/>
          <w:color w:val="000000" w:themeColor="text1"/>
        </w:rPr>
        <w:t xml:space="preserve"> </w:t>
      </w:r>
      <w:r w:rsidR="00DB7175" w:rsidRPr="001B7F29">
        <w:rPr>
          <w:rFonts w:ascii="TimesNewRomanPSMT" w:hAnsi="TimesNewRomanPSMT"/>
          <w:color w:val="000000" w:themeColor="text1"/>
          <w:sz w:val="28"/>
          <w:szCs w:val="28"/>
        </w:rPr>
        <w:t>В целях определения профессионального уровня сотрудников, необходимости повышения квалификации, стимулирования роста профессиональной компетентности, администрацией проводилась аттестация библиотечных специалистов.</w:t>
      </w:r>
      <w:r w:rsidR="00DB7175" w:rsidRPr="001B7F29">
        <w:rPr>
          <w:color w:val="000000" w:themeColor="text1"/>
        </w:rPr>
        <w:t xml:space="preserve"> </w:t>
      </w:r>
      <w:r w:rsidR="00DB7175" w:rsidRPr="001B7F29">
        <w:rPr>
          <w:rFonts w:ascii="TimesNewRomanPSMT" w:hAnsi="TimesNewRomanPSMT"/>
          <w:color w:val="000000" w:themeColor="text1"/>
          <w:sz w:val="28"/>
          <w:szCs w:val="28"/>
        </w:rPr>
        <w:t>Из 10</w:t>
      </w:r>
      <w:r w:rsidR="00DB7175">
        <w:rPr>
          <w:rFonts w:ascii="TimesNewRomanPSMT" w:hAnsi="TimesNewRomanPSMT"/>
          <w:color w:val="000000" w:themeColor="text1"/>
          <w:sz w:val="28"/>
          <w:szCs w:val="28"/>
        </w:rPr>
        <w:t xml:space="preserve"> </w:t>
      </w:r>
      <w:r w:rsidR="00DB7175" w:rsidRPr="001B7F29">
        <w:rPr>
          <w:rFonts w:ascii="TimesNewRomanPSMT" w:hAnsi="TimesNewRomanPSMT"/>
          <w:color w:val="000000" w:themeColor="text1"/>
          <w:sz w:val="28"/>
          <w:szCs w:val="28"/>
        </w:rPr>
        <w:t xml:space="preserve">специалистов, подлежащих аттестации в 2017 году 9 специалистов признаны соответствующими занимаемой должности. </w:t>
      </w:r>
    </w:p>
    <w:p w:rsidR="00414601" w:rsidRPr="001B7F29" w:rsidRDefault="00414601" w:rsidP="00414601">
      <w:pPr>
        <w:spacing w:after="0" w:line="240" w:lineRule="auto"/>
        <w:rPr>
          <w:rFonts w:ascii="TimesNewRomanPSMT" w:hAnsi="TimesNewRomanPSMT"/>
          <w:color w:val="000000" w:themeColor="text1"/>
          <w:sz w:val="28"/>
          <w:szCs w:val="28"/>
        </w:rPr>
      </w:pPr>
      <w:r>
        <w:rPr>
          <w:rFonts w:ascii="TimesNewRomanPSMT" w:hAnsi="TimesNewRomanPSMT"/>
          <w:color w:val="000000" w:themeColor="text1"/>
          <w:sz w:val="28"/>
          <w:szCs w:val="28"/>
        </w:rPr>
        <w:t xml:space="preserve">Библиотекарь </w:t>
      </w:r>
      <w:r w:rsidRPr="001B7F29">
        <w:rPr>
          <w:rFonts w:ascii="TimesNewRomanPSMT" w:hAnsi="TimesNewRomanPSMT"/>
          <w:color w:val="000000" w:themeColor="text1"/>
          <w:sz w:val="28"/>
          <w:szCs w:val="28"/>
        </w:rPr>
        <w:t>Оре</w:t>
      </w:r>
      <w:r>
        <w:rPr>
          <w:rFonts w:ascii="TimesNewRomanPSMT" w:hAnsi="TimesNewRomanPSMT"/>
          <w:color w:val="000000" w:themeColor="text1"/>
          <w:sz w:val="28"/>
          <w:szCs w:val="28"/>
        </w:rPr>
        <w:t xml:space="preserve">нбургского сельского поселения Ганиева Т.И. </w:t>
      </w:r>
      <w:r w:rsidRPr="001B7F29">
        <w:rPr>
          <w:rFonts w:ascii="TimesNewRomanPSMT" w:hAnsi="TimesNewRomanPSMT"/>
          <w:color w:val="000000" w:themeColor="text1"/>
          <w:sz w:val="28"/>
          <w:szCs w:val="28"/>
        </w:rPr>
        <w:t>приняла участие в конкурсе «Лу</w:t>
      </w:r>
      <w:r>
        <w:rPr>
          <w:rFonts w:ascii="TimesNewRomanPSMT" w:hAnsi="TimesNewRomanPSMT"/>
          <w:color w:val="000000" w:themeColor="text1"/>
          <w:sz w:val="28"/>
          <w:szCs w:val="28"/>
        </w:rPr>
        <w:t>чшее библиотечное обслуживание» и</w:t>
      </w:r>
      <w:r w:rsidRPr="001B7F29">
        <w:rPr>
          <w:rFonts w:ascii="TimesNewRomanPSMT" w:hAnsi="TimesNewRomanPSMT"/>
          <w:color w:val="000000" w:themeColor="text1"/>
          <w:sz w:val="28"/>
          <w:szCs w:val="28"/>
        </w:rPr>
        <w:t xml:space="preserve"> заняла 2 место в номинации «Лучшая библиотека 2016 года».</w:t>
      </w:r>
    </w:p>
    <w:p w:rsidR="00414601" w:rsidRPr="006E0526" w:rsidRDefault="00414601" w:rsidP="00414601">
      <w:pPr>
        <w:spacing w:after="0" w:line="240" w:lineRule="auto"/>
        <w:ind w:firstLine="708"/>
        <w:rPr>
          <w:color w:val="000000" w:themeColor="text1"/>
          <w:sz w:val="28"/>
          <w:szCs w:val="28"/>
        </w:rPr>
      </w:pPr>
      <w:r w:rsidRPr="006B5B56">
        <w:rPr>
          <w:color w:val="000000" w:themeColor="text1"/>
          <w:sz w:val="28"/>
          <w:szCs w:val="24"/>
        </w:rPr>
        <w:t xml:space="preserve">В </w:t>
      </w:r>
      <w:r>
        <w:rPr>
          <w:color w:val="000000" w:themeColor="text1"/>
          <w:sz w:val="28"/>
          <w:szCs w:val="24"/>
        </w:rPr>
        <w:t>отчетном</w:t>
      </w:r>
      <w:r w:rsidRPr="006B5B56">
        <w:rPr>
          <w:color w:val="000000" w:themeColor="text1"/>
          <w:sz w:val="28"/>
          <w:szCs w:val="24"/>
        </w:rPr>
        <w:t xml:space="preserve"> году </w:t>
      </w:r>
      <w:r w:rsidRPr="00BF6946">
        <w:rPr>
          <w:sz w:val="28"/>
          <w:szCs w:val="28"/>
        </w:rPr>
        <w:t>ЦРБ</w:t>
      </w:r>
      <w:r w:rsidRPr="006B5B56">
        <w:rPr>
          <w:color w:val="000000" w:themeColor="text1"/>
          <w:sz w:val="28"/>
          <w:szCs w:val="24"/>
        </w:rPr>
        <w:t xml:space="preserve"> приняла участие в гранте Министерства культуры Хабаровского края с творческим проектом «</w:t>
      </w:r>
      <w:r>
        <w:rPr>
          <w:color w:val="000000" w:themeColor="text1"/>
          <w:sz w:val="28"/>
          <w:szCs w:val="24"/>
        </w:rPr>
        <w:t xml:space="preserve">Сказки Дальнего Востока», </w:t>
      </w:r>
      <w:r w:rsidRPr="006B5B56">
        <w:rPr>
          <w:color w:val="000000" w:themeColor="text1"/>
          <w:sz w:val="28"/>
          <w:szCs w:val="24"/>
        </w:rPr>
        <w:t>стала одним из победителей конкурсного</w:t>
      </w:r>
      <w:r>
        <w:rPr>
          <w:color w:val="000000" w:themeColor="text1"/>
          <w:sz w:val="28"/>
          <w:szCs w:val="24"/>
        </w:rPr>
        <w:t xml:space="preserve"> отбора и получила</w:t>
      </w:r>
      <w:r w:rsidRPr="006B5B56">
        <w:rPr>
          <w:color w:val="000000" w:themeColor="text1"/>
          <w:sz w:val="28"/>
          <w:szCs w:val="24"/>
        </w:rPr>
        <w:t xml:space="preserve"> </w:t>
      </w:r>
      <w:proofErr w:type="spellStart"/>
      <w:r w:rsidRPr="006B5B56">
        <w:rPr>
          <w:color w:val="000000" w:themeColor="text1"/>
          <w:sz w:val="28"/>
          <w:szCs w:val="24"/>
        </w:rPr>
        <w:t>грантовую</w:t>
      </w:r>
      <w:proofErr w:type="spellEnd"/>
      <w:r w:rsidRPr="006B5B56">
        <w:rPr>
          <w:color w:val="000000" w:themeColor="text1"/>
          <w:sz w:val="28"/>
          <w:szCs w:val="24"/>
        </w:rPr>
        <w:t xml:space="preserve"> поддержку на сумму </w:t>
      </w:r>
      <w:r>
        <w:rPr>
          <w:color w:val="000000" w:themeColor="text1"/>
          <w:sz w:val="28"/>
          <w:szCs w:val="24"/>
        </w:rPr>
        <w:t>101 290 рублей</w:t>
      </w:r>
      <w:r w:rsidRPr="006B5B56">
        <w:rPr>
          <w:color w:val="000000" w:themeColor="text1"/>
          <w:sz w:val="28"/>
          <w:szCs w:val="24"/>
        </w:rPr>
        <w:t>.</w:t>
      </w:r>
      <w:r w:rsidRPr="006E0526">
        <w:rPr>
          <w:color w:val="000000" w:themeColor="text1"/>
          <w:sz w:val="28"/>
          <w:szCs w:val="28"/>
        </w:rPr>
        <w:t xml:space="preserve"> </w:t>
      </w:r>
      <w:r>
        <w:rPr>
          <w:color w:val="000000" w:themeColor="text1"/>
          <w:sz w:val="28"/>
          <w:szCs w:val="28"/>
        </w:rPr>
        <w:t xml:space="preserve">Творческий </w:t>
      </w:r>
      <w:r w:rsidRPr="006B5B56">
        <w:rPr>
          <w:color w:val="000000" w:themeColor="text1"/>
          <w:sz w:val="28"/>
          <w:szCs w:val="28"/>
        </w:rPr>
        <w:t xml:space="preserve">проект «Сказки Дальнего Востока» </w:t>
      </w:r>
      <w:r>
        <w:rPr>
          <w:color w:val="000000" w:themeColor="text1"/>
          <w:sz w:val="28"/>
          <w:szCs w:val="28"/>
        </w:rPr>
        <w:t xml:space="preserve">был </w:t>
      </w:r>
      <w:r w:rsidRPr="006B5B56">
        <w:rPr>
          <w:color w:val="000000" w:themeColor="text1"/>
          <w:sz w:val="28"/>
          <w:szCs w:val="28"/>
        </w:rPr>
        <w:t>зад</w:t>
      </w:r>
      <w:r>
        <w:rPr>
          <w:color w:val="000000" w:themeColor="text1"/>
          <w:sz w:val="28"/>
          <w:szCs w:val="28"/>
        </w:rPr>
        <w:t>уман с целью создания кукольного театра</w:t>
      </w:r>
      <w:r w:rsidRPr="006B5B56">
        <w:rPr>
          <w:color w:val="000000" w:themeColor="text1"/>
          <w:sz w:val="28"/>
          <w:szCs w:val="28"/>
        </w:rPr>
        <w:t xml:space="preserve"> и постановки спектаклей по</w:t>
      </w:r>
      <w:r>
        <w:rPr>
          <w:color w:val="000000" w:themeColor="text1"/>
          <w:sz w:val="28"/>
          <w:szCs w:val="28"/>
        </w:rPr>
        <w:t xml:space="preserve"> мотивам </w:t>
      </w:r>
      <w:r w:rsidRPr="006B5B56">
        <w:rPr>
          <w:color w:val="000000" w:themeColor="text1"/>
          <w:sz w:val="28"/>
          <w:szCs w:val="28"/>
        </w:rPr>
        <w:t>произведений дальневосточных авторов. Р</w:t>
      </w:r>
      <w:r>
        <w:rPr>
          <w:color w:val="000000" w:themeColor="text1"/>
          <w:sz w:val="28"/>
          <w:szCs w:val="28"/>
        </w:rPr>
        <w:t>абота по реализации проекта завершена</w:t>
      </w:r>
      <w:r w:rsidRPr="006B5B56">
        <w:rPr>
          <w:color w:val="000000" w:themeColor="text1"/>
          <w:sz w:val="28"/>
          <w:szCs w:val="28"/>
        </w:rPr>
        <w:t xml:space="preserve"> успешно. Участники кукольного т</w:t>
      </w:r>
      <w:r>
        <w:rPr>
          <w:color w:val="000000" w:themeColor="text1"/>
          <w:sz w:val="28"/>
          <w:szCs w:val="28"/>
        </w:rPr>
        <w:t xml:space="preserve">еатра </w:t>
      </w:r>
      <w:r w:rsidRPr="006B5B56">
        <w:rPr>
          <w:color w:val="000000" w:themeColor="text1"/>
          <w:sz w:val="28"/>
          <w:szCs w:val="28"/>
        </w:rPr>
        <w:t xml:space="preserve">подготовили </w:t>
      </w:r>
      <w:r w:rsidR="00D62592">
        <w:rPr>
          <w:color w:val="000000" w:themeColor="text1"/>
          <w:sz w:val="28"/>
          <w:szCs w:val="28"/>
        </w:rPr>
        <w:t>и показали спектакль</w:t>
      </w:r>
      <w:r w:rsidRPr="006B5B56">
        <w:rPr>
          <w:color w:val="000000" w:themeColor="text1"/>
          <w:sz w:val="28"/>
          <w:szCs w:val="28"/>
        </w:rPr>
        <w:t xml:space="preserve"> по</w:t>
      </w:r>
      <w:r>
        <w:rPr>
          <w:color w:val="000000" w:themeColor="text1"/>
          <w:sz w:val="28"/>
          <w:szCs w:val="28"/>
        </w:rPr>
        <w:t xml:space="preserve"> мотивам сказки «Храбрый </w:t>
      </w:r>
      <w:proofErr w:type="spellStart"/>
      <w:r>
        <w:rPr>
          <w:color w:val="000000" w:themeColor="text1"/>
          <w:sz w:val="28"/>
          <w:szCs w:val="28"/>
        </w:rPr>
        <w:t>Азмун</w:t>
      </w:r>
      <w:proofErr w:type="spellEnd"/>
      <w:r>
        <w:rPr>
          <w:color w:val="000000" w:themeColor="text1"/>
          <w:sz w:val="28"/>
          <w:szCs w:val="28"/>
        </w:rPr>
        <w:t>».</w:t>
      </w:r>
    </w:p>
    <w:p w:rsidR="00DB7175" w:rsidRPr="001B7F29" w:rsidRDefault="00DB7175" w:rsidP="00DB7175">
      <w:pPr>
        <w:spacing w:after="0" w:line="240" w:lineRule="auto"/>
        <w:rPr>
          <w:rFonts w:ascii="TimesNewRomanPSMT" w:hAnsi="TimesNewRomanPSMT"/>
          <w:color w:val="000000" w:themeColor="text1"/>
          <w:sz w:val="28"/>
          <w:szCs w:val="28"/>
        </w:rPr>
      </w:pPr>
      <w:r w:rsidRPr="001B7F29">
        <w:rPr>
          <w:rFonts w:ascii="TimesNewRomanPSMT" w:hAnsi="TimesNewRomanPSMT"/>
          <w:color w:val="000000" w:themeColor="text1"/>
          <w:sz w:val="28"/>
          <w:szCs w:val="28"/>
        </w:rPr>
        <w:t xml:space="preserve">В 2017 году в 26 выпуске журнала «Библиотечная орбита» заместителем директора </w:t>
      </w:r>
      <w:r w:rsidRPr="00BF6946">
        <w:rPr>
          <w:sz w:val="28"/>
          <w:szCs w:val="28"/>
        </w:rPr>
        <w:t>ЦРБ</w:t>
      </w:r>
      <w:r w:rsidRPr="001B7F29">
        <w:rPr>
          <w:rFonts w:ascii="TimesNewRomanPSMT" w:hAnsi="TimesNewRomanPSMT"/>
          <w:color w:val="000000" w:themeColor="text1"/>
          <w:sz w:val="28"/>
          <w:szCs w:val="28"/>
        </w:rPr>
        <w:t xml:space="preserve"> Денисовой Н.С. </w:t>
      </w:r>
      <w:r>
        <w:rPr>
          <w:rFonts w:ascii="TimesNewRomanPSMT" w:hAnsi="TimesNewRomanPSMT"/>
          <w:color w:val="000000" w:themeColor="text1"/>
          <w:sz w:val="28"/>
          <w:szCs w:val="28"/>
        </w:rPr>
        <w:t xml:space="preserve">был обобщен </w:t>
      </w:r>
      <w:r w:rsidRPr="001B7F29">
        <w:rPr>
          <w:rFonts w:ascii="TimesNewRomanPSMT" w:hAnsi="TimesNewRomanPSMT"/>
          <w:color w:val="000000" w:themeColor="text1"/>
          <w:sz w:val="28"/>
          <w:szCs w:val="28"/>
        </w:rPr>
        <w:t>опыт работы клуба для пенсионеров «</w:t>
      </w:r>
      <w:proofErr w:type="spellStart"/>
      <w:r w:rsidRPr="001B7F29">
        <w:rPr>
          <w:rFonts w:ascii="TimesNewRomanPSMT" w:hAnsi="TimesNewRomanPSMT"/>
          <w:color w:val="000000" w:themeColor="text1"/>
          <w:sz w:val="28"/>
          <w:szCs w:val="28"/>
        </w:rPr>
        <w:t>Добродея</w:t>
      </w:r>
      <w:proofErr w:type="spellEnd"/>
      <w:r w:rsidRPr="001B7F29">
        <w:rPr>
          <w:rFonts w:ascii="TimesNewRomanPSMT" w:hAnsi="TimesNewRomanPSMT"/>
          <w:color w:val="000000" w:themeColor="text1"/>
          <w:sz w:val="28"/>
          <w:szCs w:val="28"/>
        </w:rPr>
        <w:t>».</w:t>
      </w:r>
    </w:p>
    <w:p w:rsidR="00DB7175" w:rsidRPr="001B7F29" w:rsidRDefault="00414601" w:rsidP="00DB7175">
      <w:pPr>
        <w:spacing w:after="0" w:line="240" w:lineRule="auto"/>
        <w:contextualSpacing/>
        <w:rPr>
          <w:rFonts w:eastAsiaTheme="minorEastAsia"/>
          <w:color w:val="000000" w:themeColor="text1"/>
          <w:sz w:val="28"/>
          <w:szCs w:val="28"/>
        </w:rPr>
      </w:pPr>
      <w:r>
        <w:rPr>
          <w:rFonts w:eastAsiaTheme="minorEastAsia"/>
          <w:color w:val="000000" w:themeColor="text1"/>
          <w:sz w:val="28"/>
          <w:szCs w:val="28"/>
        </w:rPr>
        <w:t>В отчетном году продолжились</w:t>
      </w:r>
      <w:r w:rsidR="00DB7175" w:rsidRPr="001B7F29">
        <w:rPr>
          <w:rFonts w:eastAsiaTheme="minorEastAsia"/>
          <w:color w:val="000000" w:themeColor="text1"/>
          <w:sz w:val="28"/>
          <w:szCs w:val="28"/>
        </w:rPr>
        <w:t xml:space="preserve"> курсы обучения компьютерной грамотности для пенсионеров города. За год прошли обучение 17 человек, в том числе пенсионеров – 12. Проводились индивидуальные занятия по углубленному изучению программ «</w:t>
      </w:r>
      <w:r w:rsidR="00DB7175" w:rsidRPr="001B7F29">
        <w:rPr>
          <w:rFonts w:eastAsiaTheme="minorEastAsia"/>
          <w:color w:val="000000" w:themeColor="text1"/>
          <w:sz w:val="28"/>
          <w:szCs w:val="28"/>
          <w:lang w:val="en-US"/>
        </w:rPr>
        <w:t>Word</w:t>
      </w:r>
      <w:r w:rsidR="00DB7175" w:rsidRPr="001B7F29">
        <w:rPr>
          <w:rFonts w:eastAsiaTheme="minorEastAsia"/>
          <w:color w:val="000000" w:themeColor="text1"/>
          <w:sz w:val="28"/>
          <w:szCs w:val="28"/>
        </w:rPr>
        <w:t>», «</w:t>
      </w:r>
      <w:r w:rsidR="00DB7175" w:rsidRPr="001B7F29">
        <w:rPr>
          <w:rFonts w:eastAsiaTheme="minorEastAsia"/>
          <w:color w:val="000000" w:themeColor="text1"/>
          <w:sz w:val="28"/>
          <w:szCs w:val="28"/>
          <w:lang w:val="en-US"/>
        </w:rPr>
        <w:t>Power</w:t>
      </w:r>
      <w:r w:rsidR="00DB7175" w:rsidRPr="001B7F29">
        <w:rPr>
          <w:rFonts w:eastAsiaTheme="minorEastAsia"/>
          <w:color w:val="000000" w:themeColor="text1"/>
          <w:sz w:val="28"/>
          <w:szCs w:val="28"/>
        </w:rPr>
        <w:t xml:space="preserve"> </w:t>
      </w:r>
      <w:r w:rsidR="00DB7175" w:rsidRPr="001B7F29">
        <w:rPr>
          <w:rFonts w:eastAsiaTheme="minorEastAsia"/>
          <w:color w:val="000000" w:themeColor="text1"/>
          <w:sz w:val="28"/>
          <w:szCs w:val="28"/>
          <w:lang w:val="en-US"/>
        </w:rPr>
        <w:t>Point</w:t>
      </w:r>
      <w:r w:rsidR="00DB7175" w:rsidRPr="001B7F29">
        <w:rPr>
          <w:rFonts w:eastAsiaTheme="minorEastAsia"/>
          <w:color w:val="000000" w:themeColor="text1"/>
          <w:sz w:val="28"/>
          <w:szCs w:val="28"/>
        </w:rPr>
        <w:t>», Интернет (обучено 6 пользователей).</w:t>
      </w:r>
      <w:r w:rsidR="00DB7175" w:rsidRPr="00DB7175">
        <w:rPr>
          <w:rFonts w:eastAsiaTheme="minorEastAsia"/>
          <w:color w:val="000000" w:themeColor="text1"/>
          <w:sz w:val="28"/>
          <w:szCs w:val="28"/>
        </w:rPr>
        <w:t xml:space="preserve"> </w:t>
      </w:r>
      <w:r w:rsidR="00DB7175" w:rsidRPr="001B7F29">
        <w:rPr>
          <w:rFonts w:eastAsiaTheme="minorEastAsia"/>
          <w:color w:val="000000" w:themeColor="text1"/>
          <w:sz w:val="28"/>
          <w:szCs w:val="28"/>
        </w:rPr>
        <w:t xml:space="preserve">Центр общественного доступа в 2017 году посетило </w:t>
      </w:r>
      <w:r w:rsidR="00DB7175">
        <w:rPr>
          <w:rFonts w:eastAsiaTheme="minorEastAsia"/>
          <w:color w:val="000000" w:themeColor="text1"/>
          <w:sz w:val="28"/>
          <w:szCs w:val="28"/>
        </w:rPr>
        <w:t>1</w:t>
      </w:r>
      <w:r w:rsidR="00DB7175" w:rsidRPr="001B7F29">
        <w:rPr>
          <w:rFonts w:eastAsiaTheme="minorEastAsia"/>
          <w:color w:val="000000" w:themeColor="text1"/>
          <w:sz w:val="28"/>
          <w:szCs w:val="28"/>
        </w:rPr>
        <w:t>219 человек.</w:t>
      </w:r>
    </w:p>
    <w:p w:rsidR="00DB7175" w:rsidRPr="001B7F29" w:rsidRDefault="00DB7175" w:rsidP="003E1E21">
      <w:pPr>
        <w:spacing w:after="0" w:line="240" w:lineRule="auto"/>
        <w:ind w:firstLine="851"/>
        <w:rPr>
          <w:rFonts w:eastAsiaTheme="minorEastAsia"/>
          <w:color w:val="000000" w:themeColor="text1"/>
          <w:sz w:val="28"/>
          <w:szCs w:val="28"/>
        </w:rPr>
      </w:pPr>
      <w:r w:rsidRPr="001B7F29">
        <w:rPr>
          <w:rFonts w:eastAsiaTheme="minorEastAsia"/>
          <w:color w:val="000000" w:themeColor="text1"/>
          <w:sz w:val="28"/>
          <w:szCs w:val="28"/>
        </w:rPr>
        <w:lastRenderedPageBreak/>
        <w:t xml:space="preserve">На официальном сайте МБУ «ЦРБ» (http://bikin-biblio.khv.muzkult.ru) </w:t>
      </w:r>
      <w:r>
        <w:rPr>
          <w:rFonts w:eastAsiaTheme="minorEastAsia"/>
          <w:color w:val="000000" w:themeColor="text1"/>
          <w:sz w:val="28"/>
          <w:szCs w:val="28"/>
        </w:rPr>
        <w:t xml:space="preserve">за 2017 год было добавлено 103 </w:t>
      </w:r>
      <w:r w:rsidRPr="001B7F29">
        <w:rPr>
          <w:rFonts w:eastAsiaTheme="minorEastAsia"/>
          <w:color w:val="000000" w:themeColor="text1"/>
          <w:sz w:val="28"/>
          <w:szCs w:val="28"/>
        </w:rPr>
        <w:t>информационных блока о деятельности МБУ «ЦРБ», в группах социальных сетей МБУ «ЦРБ» (</w:t>
      </w:r>
      <w:proofErr w:type="spellStart"/>
      <w:r w:rsidRPr="001B7F29">
        <w:rPr>
          <w:rFonts w:eastAsiaTheme="minorEastAsia"/>
          <w:color w:val="000000" w:themeColor="text1"/>
          <w:sz w:val="28"/>
          <w:szCs w:val="28"/>
        </w:rPr>
        <w:t>Одноклассники</w:t>
      </w:r>
      <w:proofErr w:type="gramStart"/>
      <w:r w:rsidRPr="001B7F29">
        <w:rPr>
          <w:rFonts w:eastAsiaTheme="minorEastAsia"/>
          <w:color w:val="000000" w:themeColor="text1"/>
          <w:sz w:val="28"/>
          <w:szCs w:val="28"/>
        </w:rPr>
        <w:t>.р</w:t>
      </w:r>
      <w:proofErr w:type="gramEnd"/>
      <w:r w:rsidRPr="001B7F29">
        <w:rPr>
          <w:rFonts w:eastAsiaTheme="minorEastAsia"/>
          <w:color w:val="000000" w:themeColor="text1"/>
          <w:sz w:val="28"/>
          <w:szCs w:val="28"/>
        </w:rPr>
        <w:t>у</w:t>
      </w:r>
      <w:proofErr w:type="spellEnd"/>
      <w:r w:rsidRPr="001B7F29">
        <w:rPr>
          <w:rFonts w:eastAsiaTheme="minorEastAsia"/>
          <w:color w:val="000000" w:themeColor="text1"/>
          <w:sz w:val="28"/>
          <w:szCs w:val="28"/>
        </w:rPr>
        <w:t xml:space="preserve">, </w:t>
      </w:r>
      <w:proofErr w:type="spellStart"/>
      <w:r w:rsidRPr="001B7F29">
        <w:rPr>
          <w:rFonts w:eastAsiaTheme="minorEastAsia"/>
          <w:color w:val="000000" w:themeColor="text1"/>
          <w:sz w:val="28"/>
          <w:szCs w:val="28"/>
        </w:rPr>
        <w:t>Вконтакте.ру</w:t>
      </w:r>
      <w:proofErr w:type="spellEnd"/>
      <w:r w:rsidRPr="001B7F29">
        <w:rPr>
          <w:rFonts w:eastAsiaTheme="minorEastAsia"/>
          <w:color w:val="000000" w:themeColor="text1"/>
          <w:sz w:val="28"/>
          <w:szCs w:val="28"/>
        </w:rPr>
        <w:t xml:space="preserve"> , </w:t>
      </w:r>
      <w:r w:rsidRPr="001B7F29">
        <w:rPr>
          <w:rFonts w:eastAsiaTheme="minorEastAsia"/>
          <w:color w:val="000000" w:themeColor="text1"/>
          <w:sz w:val="28"/>
          <w:szCs w:val="28"/>
          <w:lang w:val="en-US"/>
        </w:rPr>
        <w:t>M</w:t>
      </w:r>
      <w:proofErr w:type="spellStart"/>
      <w:r w:rsidRPr="001B7F29">
        <w:rPr>
          <w:rFonts w:eastAsiaTheme="minorEastAsia"/>
          <w:color w:val="000000" w:themeColor="text1"/>
          <w:sz w:val="28"/>
          <w:szCs w:val="28"/>
        </w:rPr>
        <w:t>y.mail.ru</w:t>
      </w:r>
      <w:proofErr w:type="spellEnd"/>
      <w:r w:rsidRPr="001B7F29">
        <w:rPr>
          <w:rFonts w:eastAsiaTheme="minorEastAsia"/>
          <w:color w:val="000000" w:themeColor="text1"/>
          <w:sz w:val="28"/>
          <w:szCs w:val="28"/>
        </w:rPr>
        <w:t xml:space="preserve"> и </w:t>
      </w:r>
      <w:r w:rsidRPr="001B7F29">
        <w:rPr>
          <w:rFonts w:eastAsiaTheme="minorEastAsia"/>
          <w:color w:val="000000" w:themeColor="text1"/>
          <w:sz w:val="28"/>
          <w:szCs w:val="28"/>
          <w:lang w:val="en-US"/>
        </w:rPr>
        <w:t>F</w:t>
      </w:r>
      <w:proofErr w:type="spellStart"/>
      <w:r w:rsidRPr="001B7F29">
        <w:rPr>
          <w:rFonts w:eastAsiaTheme="minorEastAsia"/>
          <w:color w:val="000000" w:themeColor="text1"/>
          <w:sz w:val="28"/>
          <w:szCs w:val="28"/>
        </w:rPr>
        <w:t>acebook</w:t>
      </w:r>
      <w:proofErr w:type="spellEnd"/>
      <w:r w:rsidRPr="001B7F29">
        <w:rPr>
          <w:rFonts w:eastAsiaTheme="minorEastAsia"/>
          <w:color w:val="000000" w:themeColor="text1"/>
          <w:sz w:val="28"/>
          <w:szCs w:val="28"/>
        </w:rPr>
        <w:t>) – 202.</w:t>
      </w:r>
      <w:r w:rsidR="003E1E21">
        <w:rPr>
          <w:rFonts w:eastAsiaTheme="minorEastAsia"/>
          <w:color w:val="000000" w:themeColor="text1"/>
          <w:sz w:val="28"/>
          <w:szCs w:val="28"/>
        </w:rPr>
        <w:t xml:space="preserve"> </w:t>
      </w:r>
      <w:r w:rsidRPr="001B7F29">
        <w:rPr>
          <w:rFonts w:eastAsiaTheme="minorEastAsia"/>
          <w:color w:val="000000" w:themeColor="text1"/>
          <w:sz w:val="28"/>
          <w:szCs w:val="28"/>
        </w:rPr>
        <w:t>Официальный сайт МБУ «ЦРБ» посетило 5428</w:t>
      </w:r>
      <w:r w:rsidRPr="003E1E21">
        <w:rPr>
          <w:rFonts w:eastAsiaTheme="minorEastAsia"/>
          <w:color w:val="000000" w:themeColor="text1"/>
          <w:sz w:val="28"/>
          <w:szCs w:val="28"/>
        </w:rPr>
        <w:t xml:space="preserve"> </w:t>
      </w:r>
      <w:r w:rsidRPr="001B7F29">
        <w:rPr>
          <w:rFonts w:eastAsiaTheme="minorEastAsia"/>
          <w:color w:val="000000" w:themeColor="text1"/>
          <w:sz w:val="28"/>
          <w:szCs w:val="28"/>
        </w:rPr>
        <w:t xml:space="preserve">удаленных пользователей, что составляет 106 % по сравнению с </w:t>
      </w:r>
      <w:r w:rsidR="00414601">
        <w:rPr>
          <w:rFonts w:eastAsiaTheme="minorEastAsia"/>
          <w:color w:val="000000" w:themeColor="text1"/>
          <w:sz w:val="28"/>
          <w:szCs w:val="28"/>
        </w:rPr>
        <w:t>2016</w:t>
      </w:r>
      <w:r w:rsidRPr="001B7F29">
        <w:rPr>
          <w:rFonts w:eastAsiaTheme="minorEastAsia"/>
          <w:color w:val="000000" w:themeColor="text1"/>
          <w:sz w:val="28"/>
          <w:szCs w:val="28"/>
        </w:rPr>
        <w:t xml:space="preserve"> годом.</w:t>
      </w:r>
    </w:p>
    <w:p w:rsidR="00AC1A70" w:rsidRDefault="00AC1A70" w:rsidP="00DB7175">
      <w:pPr>
        <w:spacing w:after="0" w:line="240" w:lineRule="auto"/>
        <w:contextualSpacing/>
        <w:rPr>
          <w:sz w:val="28"/>
          <w:szCs w:val="28"/>
        </w:rPr>
      </w:pPr>
      <w:r w:rsidRPr="00BF6946">
        <w:rPr>
          <w:sz w:val="28"/>
          <w:szCs w:val="28"/>
        </w:rPr>
        <w:t xml:space="preserve">Все проведенные мероприятия </w:t>
      </w:r>
      <w:r>
        <w:rPr>
          <w:sz w:val="28"/>
          <w:szCs w:val="28"/>
        </w:rPr>
        <w:t xml:space="preserve">в библиотеках </w:t>
      </w:r>
      <w:r w:rsidRPr="00BF6946">
        <w:rPr>
          <w:sz w:val="28"/>
          <w:szCs w:val="28"/>
        </w:rPr>
        <w:t>были направлены на вып</w:t>
      </w:r>
      <w:r>
        <w:rPr>
          <w:sz w:val="28"/>
          <w:szCs w:val="28"/>
        </w:rPr>
        <w:t>о</w:t>
      </w:r>
      <w:r w:rsidR="003E1E21">
        <w:rPr>
          <w:sz w:val="28"/>
          <w:szCs w:val="28"/>
        </w:rPr>
        <w:t>лнение контрольных показателей.</w:t>
      </w:r>
    </w:p>
    <w:p w:rsidR="0020499E" w:rsidRPr="0020499E" w:rsidRDefault="0020499E" w:rsidP="00DB7175">
      <w:pPr>
        <w:spacing w:after="0" w:line="240" w:lineRule="auto"/>
        <w:contextualSpacing/>
        <w:rPr>
          <w:sz w:val="16"/>
          <w:szCs w:val="16"/>
        </w:rPr>
      </w:pPr>
    </w:p>
    <w:tbl>
      <w:tblPr>
        <w:tblStyle w:val="a9"/>
        <w:tblW w:w="9572" w:type="dxa"/>
        <w:tblLayout w:type="fixed"/>
        <w:tblLook w:val="04A0"/>
      </w:tblPr>
      <w:tblGrid>
        <w:gridCol w:w="4219"/>
        <w:gridCol w:w="1384"/>
        <w:gridCol w:w="1985"/>
        <w:gridCol w:w="1984"/>
      </w:tblGrid>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Наименование услуг</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bCs/>
                <w:color w:val="000000" w:themeColor="text1"/>
                <w:sz w:val="24"/>
                <w:szCs w:val="24"/>
              </w:rPr>
              <w:t xml:space="preserve">План </w:t>
            </w:r>
            <w:r w:rsidR="00414601" w:rsidRPr="00414601">
              <w:rPr>
                <w:rFonts w:ascii="Times New Roman" w:hAnsi="Times New Roman"/>
                <w:color w:val="000000" w:themeColor="text1"/>
                <w:sz w:val="24"/>
                <w:szCs w:val="24"/>
              </w:rPr>
              <w:t xml:space="preserve">на </w:t>
            </w:r>
            <w:r w:rsidRPr="00414601">
              <w:rPr>
                <w:rFonts w:ascii="Times New Roman" w:hAnsi="Times New Roman"/>
                <w:color w:val="000000" w:themeColor="text1"/>
                <w:sz w:val="24"/>
                <w:szCs w:val="24"/>
              </w:rPr>
              <w:t>2017 год</w:t>
            </w:r>
          </w:p>
        </w:tc>
        <w:tc>
          <w:tcPr>
            <w:tcW w:w="1985" w:type="dxa"/>
          </w:tcPr>
          <w:p w:rsidR="003E1E21" w:rsidRPr="00414601" w:rsidRDefault="003E1E21" w:rsidP="0041460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bCs/>
                <w:color w:val="000000" w:themeColor="text1"/>
                <w:sz w:val="24"/>
                <w:szCs w:val="24"/>
              </w:rPr>
              <w:t>Выполнение</w:t>
            </w:r>
            <w:r w:rsidR="00414601" w:rsidRPr="00414601">
              <w:rPr>
                <w:rFonts w:ascii="Times New Roman" w:hAnsi="Times New Roman"/>
                <w:color w:val="000000" w:themeColor="text1"/>
                <w:sz w:val="24"/>
                <w:szCs w:val="24"/>
              </w:rPr>
              <w:t xml:space="preserve"> </w:t>
            </w:r>
            <w:r w:rsidR="00414601" w:rsidRPr="00414601">
              <w:rPr>
                <w:rFonts w:ascii="Times New Roman" w:hAnsi="Times New Roman"/>
                <w:bCs/>
                <w:color w:val="000000" w:themeColor="text1"/>
                <w:sz w:val="24"/>
                <w:szCs w:val="24"/>
              </w:rPr>
              <w:t>за 2017</w:t>
            </w:r>
          </w:p>
        </w:tc>
        <w:tc>
          <w:tcPr>
            <w:tcW w:w="1984" w:type="dxa"/>
          </w:tcPr>
          <w:p w:rsidR="003E1E21" w:rsidRPr="00414601" w:rsidRDefault="003E1E21" w:rsidP="0041460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bCs/>
                <w:color w:val="000000" w:themeColor="text1"/>
                <w:sz w:val="24"/>
                <w:szCs w:val="24"/>
              </w:rPr>
              <w:t>Выполнение</w:t>
            </w:r>
            <w:r w:rsidR="00414601" w:rsidRPr="00414601">
              <w:rPr>
                <w:rFonts w:ascii="Times New Roman" w:hAnsi="Times New Roman"/>
                <w:color w:val="000000" w:themeColor="text1"/>
                <w:sz w:val="24"/>
                <w:szCs w:val="24"/>
              </w:rPr>
              <w:t xml:space="preserve"> </w:t>
            </w:r>
            <w:r w:rsidR="00414601" w:rsidRPr="00414601">
              <w:rPr>
                <w:rFonts w:ascii="Times New Roman" w:hAnsi="Times New Roman"/>
                <w:bCs/>
                <w:color w:val="000000" w:themeColor="text1"/>
                <w:sz w:val="24"/>
                <w:szCs w:val="24"/>
              </w:rPr>
              <w:t>з</w:t>
            </w:r>
            <w:r w:rsidRPr="00414601">
              <w:rPr>
                <w:rFonts w:ascii="Times New Roman" w:hAnsi="Times New Roman"/>
                <w:bCs/>
                <w:color w:val="000000" w:themeColor="text1"/>
                <w:sz w:val="24"/>
                <w:szCs w:val="24"/>
              </w:rPr>
              <w:t xml:space="preserve">а </w:t>
            </w:r>
            <w:r w:rsidR="00414601" w:rsidRPr="00414601">
              <w:rPr>
                <w:rFonts w:ascii="Times New Roman" w:hAnsi="Times New Roman"/>
                <w:bCs/>
                <w:color w:val="000000" w:themeColor="text1"/>
                <w:sz w:val="24"/>
                <w:szCs w:val="24"/>
              </w:rPr>
              <w:t>2016</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Объем библиотечного фонда</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179 701</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181 440</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Объем поступлений библиотечного фонда</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2246</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1 842</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Число зарегистрированных пользователей</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14 230</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14 150</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14 270</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Количество книговыдач</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328 300</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325 390</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330 483</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Число посещений</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149 500</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149 394</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150 188</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Количество посещений массовых мероприятий</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23 741</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25 436</w:t>
            </w:r>
          </w:p>
        </w:tc>
      </w:tr>
      <w:tr w:rsidR="003E1E21" w:rsidRPr="00414601" w:rsidTr="00414601">
        <w:tc>
          <w:tcPr>
            <w:tcW w:w="4219" w:type="dxa"/>
          </w:tcPr>
          <w:p w:rsidR="003E1E21" w:rsidRPr="00414601" w:rsidRDefault="003E1E21" w:rsidP="0041460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Число документов библиотечного фонда, переведенных в электронную форму</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348</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80</w:t>
            </w:r>
          </w:p>
        </w:tc>
      </w:tr>
      <w:tr w:rsidR="003E1E21" w:rsidRPr="00414601" w:rsidTr="00414601">
        <w:tc>
          <w:tcPr>
            <w:tcW w:w="4219" w:type="dxa"/>
          </w:tcPr>
          <w:p w:rsidR="003E1E21" w:rsidRPr="00414601" w:rsidRDefault="003E1E21" w:rsidP="003E1E21">
            <w:pPr>
              <w:spacing w:after="120" w:line="240" w:lineRule="exact"/>
              <w:ind w:firstLine="0"/>
              <w:jc w:val="left"/>
              <w:rPr>
                <w:rFonts w:ascii="Times New Roman" w:hAnsi="Times New Roman"/>
                <w:color w:val="000000" w:themeColor="text1"/>
                <w:sz w:val="24"/>
                <w:szCs w:val="24"/>
              </w:rPr>
            </w:pPr>
            <w:r w:rsidRPr="00414601">
              <w:rPr>
                <w:rFonts w:ascii="Times New Roman" w:hAnsi="Times New Roman"/>
                <w:color w:val="000000" w:themeColor="text1"/>
                <w:sz w:val="24"/>
                <w:szCs w:val="24"/>
              </w:rPr>
              <w:t>Количество справок и консультаций</w:t>
            </w:r>
          </w:p>
        </w:tc>
        <w:tc>
          <w:tcPr>
            <w:tcW w:w="13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w:t>
            </w:r>
          </w:p>
        </w:tc>
        <w:tc>
          <w:tcPr>
            <w:tcW w:w="1985"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3 544</w:t>
            </w:r>
          </w:p>
        </w:tc>
        <w:tc>
          <w:tcPr>
            <w:tcW w:w="1984" w:type="dxa"/>
          </w:tcPr>
          <w:p w:rsidR="003E1E21" w:rsidRPr="00414601" w:rsidRDefault="003E1E21" w:rsidP="003E1E21">
            <w:pPr>
              <w:spacing w:after="120" w:line="240" w:lineRule="exact"/>
              <w:ind w:firstLine="0"/>
              <w:jc w:val="center"/>
              <w:rPr>
                <w:rFonts w:ascii="Times New Roman" w:hAnsi="Times New Roman"/>
                <w:color w:val="000000" w:themeColor="text1"/>
                <w:sz w:val="24"/>
                <w:szCs w:val="24"/>
              </w:rPr>
            </w:pPr>
            <w:r w:rsidRPr="00414601">
              <w:rPr>
                <w:rFonts w:ascii="Times New Roman" w:hAnsi="Times New Roman"/>
                <w:color w:val="000000" w:themeColor="text1"/>
                <w:sz w:val="24"/>
                <w:szCs w:val="24"/>
              </w:rPr>
              <w:t>3 247</w:t>
            </w:r>
          </w:p>
        </w:tc>
      </w:tr>
    </w:tbl>
    <w:p w:rsidR="009D56E0" w:rsidRPr="0020499E" w:rsidRDefault="009D56E0" w:rsidP="00AC1A70">
      <w:pPr>
        <w:spacing w:after="0" w:line="240" w:lineRule="auto"/>
        <w:rPr>
          <w:sz w:val="16"/>
          <w:szCs w:val="16"/>
        </w:rPr>
      </w:pPr>
    </w:p>
    <w:p w:rsidR="0051472C" w:rsidRPr="00F704FC" w:rsidRDefault="0051472C" w:rsidP="0051472C">
      <w:pPr>
        <w:spacing w:after="0" w:line="240" w:lineRule="auto"/>
        <w:contextualSpacing/>
        <w:rPr>
          <w:color w:val="auto"/>
          <w:sz w:val="28"/>
          <w:szCs w:val="28"/>
        </w:rPr>
      </w:pPr>
      <w:r w:rsidRPr="00F704FC">
        <w:rPr>
          <w:b/>
          <w:color w:val="auto"/>
          <w:sz w:val="28"/>
          <w:szCs w:val="28"/>
        </w:rPr>
        <w:t xml:space="preserve">Услуга </w:t>
      </w:r>
      <w:r w:rsidRPr="00F704FC">
        <w:rPr>
          <w:b/>
          <w:sz w:val="28"/>
          <w:szCs w:val="28"/>
        </w:rPr>
        <w:t>по публичному показу музейных предметов, музейных коллекций</w:t>
      </w:r>
      <w:r w:rsidRPr="00F704FC">
        <w:rPr>
          <w:color w:val="auto"/>
          <w:sz w:val="28"/>
          <w:szCs w:val="28"/>
        </w:rPr>
        <w:t xml:space="preserve"> в районе возложена на МБУ «Краеведческий музей имени Н.Г. Евсеева»</w:t>
      </w:r>
      <w:r w:rsidR="00414601">
        <w:rPr>
          <w:color w:val="auto"/>
          <w:sz w:val="28"/>
          <w:szCs w:val="28"/>
        </w:rPr>
        <w:t xml:space="preserve"> (далее – Музей)</w:t>
      </w:r>
      <w:r w:rsidRPr="00F704FC">
        <w:rPr>
          <w:color w:val="auto"/>
          <w:sz w:val="28"/>
          <w:szCs w:val="28"/>
        </w:rPr>
        <w:t>. Цифры по реализации программы</w:t>
      </w:r>
      <w:r w:rsidR="00414601">
        <w:rPr>
          <w:color w:val="auto"/>
          <w:sz w:val="28"/>
          <w:szCs w:val="28"/>
        </w:rPr>
        <w:t xml:space="preserve"> и выполнению муниципального задания исполнены.</w:t>
      </w:r>
    </w:p>
    <w:p w:rsidR="0051472C" w:rsidRPr="0020499E" w:rsidRDefault="0051472C" w:rsidP="0051472C">
      <w:pPr>
        <w:spacing w:after="0" w:line="240" w:lineRule="auto"/>
        <w:contextualSpacing/>
        <w:rPr>
          <w:sz w:val="16"/>
          <w:szCs w:val="16"/>
        </w:rPr>
      </w:pPr>
    </w:p>
    <w:tbl>
      <w:tblPr>
        <w:tblStyle w:val="a9"/>
        <w:tblW w:w="9060" w:type="dxa"/>
        <w:jc w:val="center"/>
        <w:tblLook w:val="04A0"/>
      </w:tblPr>
      <w:tblGrid>
        <w:gridCol w:w="3801"/>
        <w:gridCol w:w="1889"/>
        <w:gridCol w:w="1685"/>
        <w:gridCol w:w="1685"/>
      </w:tblGrid>
      <w:tr w:rsidR="00414601" w:rsidRPr="00A17D5E" w:rsidTr="00414601">
        <w:trPr>
          <w:jc w:val="center"/>
        </w:trPr>
        <w:tc>
          <w:tcPr>
            <w:tcW w:w="3801" w:type="dxa"/>
          </w:tcPr>
          <w:p w:rsidR="00414601" w:rsidRPr="00CD3B06" w:rsidRDefault="00414601"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Объемные показатели</w:t>
            </w:r>
          </w:p>
        </w:tc>
        <w:tc>
          <w:tcPr>
            <w:tcW w:w="1889" w:type="dxa"/>
          </w:tcPr>
          <w:p w:rsidR="00414601" w:rsidRPr="00CD3B06" w:rsidRDefault="00414601" w:rsidP="00414601">
            <w:pPr>
              <w:spacing w:after="120" w:line="240" w:lineRule="exact"/>
              <w:ind w:firstLine="0"/>
              <w:contextualSpacing/>
              <w:jc w:val="center"/>
              <w:rPr>
                <w:rFonts w:ascii="Times New Roman" w:hAnsi="Times New Roman"/>
                <w:sz w:val="24"/>
                <w:szCs w:val="24"/>
              </w:rPr>
            </w:pPr>
            <w:r w:rsidRPr="00CD3B06">
              <w:rPr>
                <w:rFonts w:ascii="Times New Roman" w:hAnsi="Times New Roman"/>
                <w:sz w:val="24"/>
                <w:szCs w:val="24"/>
              </w:rPr>
              <w:t xml:space="preserve">План </w:t>
            </w:r>
            <w:r>
              <w:rPr>
                <w:rFonts w:ascii="Times New Roman" w:hAnsi="Times New Roman"/>
                <w:sz w:val="24"/>
                <w:szCs w:val="24"/>
              </w:rPr>
              <w:t xml:space="preserve">на </w:t>
            </w:r>
            <w:r w:rsidRPr="00CD3B06">
              <w:rPr>
                <w:rFonts w:ascii="Times New Roman" w:hAnsi="Times New Roman"/>
                <w:sz w:val="24"/>
                <w:szCs w:val="24"/>
              </w:rPr>
              <w:t>201</w:t>
            </w:r>
            <w:r w:rsidR="0020499E">
              <w:rPr>
                <w:rFonts w:ascii="Times New Roman" w:hAnsi="Times New Roman"/>
                <w:sz w:val="24"/>
                <w:szCs w:val="24"/>
              </w:rPr>
              <w:t>7</w:t>
            </w:r>
          </w:p>
        </w:tc>
        <w:tc>
          <w:tcPr>
            <w:tcW w:w="1685" w:type="dxa"/>
          </w:tcPr>
          <w:p w:rsidR="00414601" w:rsidRPr="00CD3B06" w:rsidRDefault="00414601" w:rsidP="00414601">
            <w:pPr>
              <w:spacing w:after="120" w:line="240" w:lineRule="exact"/>
              <w:ind w:firstLine="0"/>
              <w:jc w:val="center"/>
              <w:rPr>
                <w:rFonts w:ascii="Times New Roman" w:hAnsi="Times New Roman"/>
                <w:sz w:val="24"/>
                <w:szCs w:val="24"/>
              </w:rPr>
            </w:pPr>
            <w:r>
              <w:rPr>
                <w:rFonts w:ascii="Times New Roman" w:hAnsi="Times New Roman"/>
                <w:sz w:val="24"/>
                <w:szCs w:val="24"/>
              </w:rPr>
              <w:t>Факт за 201</w:t>
            </w:r>
            <w:r w:rsidR="0020499E">
              <w:rPr>
                <w:rFonts w:ascii="Times New Roman" w:hAnsi="Times New Roman"/>
                <w:sz w:val="24"/>
                <w:szCs w:val="24"/>
              </w:rPr>
              <w:t>7</w:t>
            </w:r>
          </w:p>
        </w:tc>
        <w:tc>
          <w:tcPr>
            <w:tcW w:w="1685" w:type="dxa"/>
          </w:tcPr>
          <w:p w:rsidR="00414601" w:rsidRPr="00CD3B06" w:rsidRDefault="00414601"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Факт за 201</w:t>
            </w:r>
            <w:r w:rsidR="0020499E">
              <w:rPr>
                <w:rFonts w:ascii="Times New Roman" w:hAnsi="Times New Roman"/>
                <w:sz w:val="24"/>
                <w:szCs w:val="24"/>
              </w:rPr>
              <w:t>6</w:t>
            </w:r>
          </w:p>
        </w:tc>
      </w:tr>
      <w:tr w:rsidR="00414601" w:rsidRPr="00A17D5E" w:rsidTr="00414601">
        <w:trPr>
          <w:jc w:val="center"/>
        </w:trPr>
        <w:tc>
          <w:tcPr>
            <w:tcW w:w="3801" w:type="dxa"/>
          </w:tcPr>
          <w:p w:rsidR="00414601" w:rsidRPr="00CD3B06" w:rsidRDefault="00414601"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Количество выставок (штук)</w:t>
            </w:r>
          </w:p>
        </w:tc>
        <w:tc>
          <w:tcPr>
            <w:tcW w:w="1889" w:type="dxa"/>
          </w:tcPr>
          <w:p w:rsidR="00414601" w:rsidRPr="00CD3B06" w:rsidRDefault="00414601" w:rsidP="00414601">
            <w:pPr>
              <w:spacing w:after="120" w:line="240" w:lineRule="exact"/>
              <w:ind w:firstLine="0"/>
              <w:jc w:val="center"/>
              <w:rPr>
                <w:rFonts w:ascii="Times New Roman" w:hAnsi="Times New Roman"/>
                <w:sz w:val="24"/>
                <w:szCs w:val="24"/>
              </w:rPr>
            </w:pPr>
            <w:r>
              <w:rPr>
                <w:rFonts w:ascii="Times New Roman" w:hAnsi="Times New Roman"/>
                <w:sz w:val="24"/>
                <w:szCs w:val="24"/>
              </w:rPr>
              <w:t>2</w:t>
            </w:r>
            <w:r w:rsidR="0020499E">
              <w:rPr>
                <w:rFonts w:ascii="Times New Roman" w:hAnsi="Times New Roman"/>
                <w:sz w:val="24"/>
                <w:szCs w:val="24"/>
              </w:rPr>
              <w:t>2</w:t>
            </w:r>
          </w:p>
        </w:tc>
        <w:tc>
          <w:tcPr>
            <w:tcW w:w="1685" w:type="dxa"/>
          </w:tcPr>
          <w:p w:rsidR="00414601" w:rsidRPr="00CD3B06" w:rsidRDefault="00414601" w:rsidP="00414601">
            <w:pPr>
              <w:spacing w:after="120" w:line="240" w:lineRule="exact"/>
              <w:ind w:firstLine="0"/>
              <w:jc w:val="center"/>
              <w:rPr>
                <w:rFonts w:ascii="Times New Roman" w:hAnsi="Times New Roman"/>
                <w:sz w:val="24"/>
                <w:szCs w:val="24"/>
              </w:rPr>
            </w:pPr>
            <w:r>
              <w:rPr>
                <w:rFonts w:ascii="Times New Roman" w:hAnsi="Times New Roman"/>
                <w:sz w:val="24"/>
                <w:szCs w:val="24"/>
              </w:rPr>
              <w:t>2</w:t>
            </w:r>
            <w:r w:rsidR="0020499E">
              <w:rPr>
                <w:rFonts w:ascii="Times New Roman" w:hAnsi="Times New Roman"/>
                <w:sz w:val="24"/>
                <w:szCs w:val="24"/>
              </w:rPr>
              <w:t>2</w:t>
            </w:r>
          </w:p>
        </w:tc>
        <w:tc>
          <w:tcPr>
            <w:tcW w:w="1685" w:type="dxa"/>
          </w:tcPr>
          <w:p w:rsidR="00414601" w:rsidRPr="00CD3B06" w:rsidRDefault="00414601" w:rsidP="00414601">
            <w:pPr>
              <w:spacing w:after="120" w:line="240" w:lineRule="exact"/>
              <w:ind w:firstLine="0"/>
              <w:jc w:val="center"/>
              <w:rPr>
                <w:rFonts w:ascii="Times New Roman" w:hAnsi="Times New Roman"/>
                <w:sz w:val="24"/>
                <w:szCs w:val="24"/>
              </w:rPr>
            </w:pPr>
            <w:r>
              <w:rPr>
                <w:rFonts w:ascii="Times New Roman" w:hAnsi="Times New Roman"/>
                <w:sz w:val="24"/>
                <w:szCs w:val="24"/>
              </w:rPr>
              <w:t>2</w:t>
            </w:r>
            <w:r w:rsidR="0020499E">
              <w:rPr>
                <w:rFonts w:ascii="Times New Roman" w:hAnsi="Times New Roman"/>
                <w:sz w:val="24"/>
                <w:szCs w:val="24"/>
              </w:rPr>
              <w:t>0</w:t>
            </w:r>
          </w:p>
        </w:tc>
      </w:tr>
      <w:tr w:rsidR="00414601" w:rsidRPr="00A17D5E" w:rsidTr="00414601">
        <w:trPr>
          <w:jc w:val="center"/>
        </w:trPr>
        <w:tc>
          <w:tcPr>
            <w:tcW w:w="3801" w:type="dxa"/>
          </w:tcPr>
          <w:p w:rsidR="00414601" w:rsidRPr="00CD3B06" w:rsidRDefault="00414601"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Количество посещений (чел.)</w:t>
            </w:r>
          </w:p>
        </w:tc>
        <w:tc>
          <w:tcPr>
            <w:tcW w:w="1889" w:type="dxa"/>
          </w:tcPr>
          <w:p w:rsidR="00414601" w:rsidRPr="00CD3B06" w:rsidRDefault="00414601"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9</w:t>
            </w:r>
            <w:r>
              <w:rPr>
                <w:rFonts w:ascii="Times New Roman" w:hAnsi="Times New Roman"/>
                <w:sz w:val="24"/>
                <w:szCs w:val="24"/>
              </w:rPr>
              <w:t xml:space="preserve"> 89</w:t>
            </w:r>
            <w:r w:rsidRPr="00CD3B06">
              <w:rPr>
                <w:rFonts w:ascii="Times New Roman" w:hAnsi="Times New Roman"/>
                <w:sz w:val="24"/>
                <w:szCs w:val="24"/>
              </w:rPr>
              <w:t>8</w:t>
            </w:r>
          </w:p>
        </w:tc>
        <w:tc>
          <w:tcPr>
            <w:tcW w:w="1685" w:type="dxa"/>
          </w:tcPr>
          <w:p w:rsidR="00414601" w:rsidRPr="00CD3B06" w:rsidRDefault="0020499E" w:rsidP="00414601">
            <w:pPr>
              <w:spacing w:after="120" w:line="240" w:lineRule="exact"/>
              <w:ind w:firstLine="0"/>
              <w:jc w:val="center"/>
              <w:rPr>
                <w:rFonts w:ascii="Times New Roman" w:hAnsi="Times New Roman"/>
                <w:sz w:val="24"/>
                <w:szCs w:val="24"/>
              </w:rPr>
            </w:pPr>
            <w:r>
              <w:rPr>
                <w:rFonts w:ascii="Times New Roman" w:hAnsi="Times New Roman"/>
                <w:sz w:val="24"/>
                <w:szCs w:val="24"/>
              </w:rPr>
              <w:t>10 122</w:t>
            </w:r>
          </w:p>
        </w:tc>
        <w:tc>
          <w:tcPr>
            <w:tcW w:w="1685" w:type="dxa"/>
          </w:tcPr>
          <w:p w:rsidR="00414601" w:rsidRPr="00CD3B06" w:rsidRDefault="0020499E" w:rsidP="00414601">
            <w:pPr>
              <w:spacing w:after="120" w:line="240" w:lineRule="exact"/>
              <w:ind w:firstLine="0"/>
              <w:jc w:val="center"/>
              <w:rPr>
                <w:rFonts w:ascii="Times New Roman" w:hAnsi="Times New Roman"/>
                <w:sz w:val="24"/>
                <w:szCs w:val="24"/>
              </w:rPr>
            </w:pPr>
            <w:r w:rsidRPr="00CD3B06">
              <w:rPr>
                <w:rFonts w:ascii="Times New Roman" w:hAnsi="Times New Roman"/>
                <w:sz w:val="24"/>
                <w:szCs w:val="24"/>
              </w:rPr>
              <w:t>9</w:t>
            </w:r>
            <w:r>
              <w:rPr>
                <w:rFonts w:ascii="Times New Roman" w:hAnsi="Times New Roman"/>
                <w:sz w:val="24"/>
                <w:szCs w:val="24"/>
              </w:rPr>
              <w:t xml:space="preserve"> 89</w:t>
            </w:r>
            <w:r w:rsidRPr="00CD3B06">
              <w:rPr>
                <w:rFonts w:ascii="Times New Roman" w:hAnsi="Times New Roman"/>
                <w:sz w:val="24"/>
                <w:szCs w:val="24"/>
              </w:rPr>
              <w:t>8</w:t>
            </w:r>
          </w:p>
        </w:tc>
      </w:tr>
    </w:tbl>
    <w:p w:rsidR="0020499E" w:rsidRPr="0020499E" w:rsidRDefault="0020499E" w:rsidP="0051472C">
      <w:pPr>
        <w:spacing w:after="0" w:line="240" w:lineRule="auto"/>
        <w:rPr>
          <w:color w:val="auto"/>
          <w:sz w:val="16"/>
          <w:szCs w:val="16"/>
        </w:rPr>
      </w:pPr>
    </w:p>
    <w:p w:rsidR="0051472C" w:rsidRPr="00F704FC" w:rsidRDefault="0051472C" w:rsidP="0051472C">
      <w:pPr>
        <w:spacing w:after="0" w:line="240" w:lineRule="auto"/>
        <w:rPr>
          <w:sz w:val="28"/>
          <w:szCs w:val="28"/>
        </w:rPr>
      </w:pPr>
      <w:r w:rsidRPr="00F704FC">
        <w:rPr>
          <w:color w:val="auto"/>
          <w:sz w:val="28"/>
          <w:szCs w:val="28"/>
        </w:rPr>
        <w:t xml:space="preserve">В 2017 году </w:t>
      </w:r>
      <w:r w:rsidR="0020499E">
        <w:rPr>
          <w:color w:val="auto"/>
          <w:sz w:val="28"/>
          <w:szCs w:val="28"/>
        </w:rPr>
        <w:t>Музеем</w:t>
      </w:r>
      <w:r w:rsidRPr="00F704FC">
        <w:rPr>
          <w:color w:val="auto"/>
          <w:sz w:val="28"/>
          <w:szCs w:val="28"/>
        </w:rPr>
        <w:t xml:space="preserve"> проведено 175 музейных мероприятий (экскурсии, музейные занятия в экспози</w:t>
      </w:r>
      <w:r w:rsidR="0020499E">
        <w:rPr>
          <w:color w:val="auto"/>
          <w:sz w:val="28"/>
          <w:szCs w:val="28"/>
        </w:rPr>
        <w:t>циях музея и вне музея, лекции)</w:t>
      </w:r>
      <w:r w:rsidRPr="00F704FC">
        <w:rPr>
          <w:color w:val="auto"/>
          <w:sz w:val="28"/>
          <w:szCs w:val="28"/>
        </w:rPr>
        <w:t xml:space="preserve">. </w:t>
      </w:r>
      <w:r w:rsidRPr="00F704FC">
        <w:rPr>
          <w:sz w:val="28"/>
          <w:szCs w:val="28"/>
        </w:rPr>
        <w:t xml:space="preserve">Всего в рамках Года экологии проведено - 55 мероприятий, которые посетили – 1353 человека. Открытие Года экологии в стенах музея стало ярким и запоминающимся событием. К этой дате был организован экологический конкурс рисунков, посвященных Всемирному дню заповедников. Еще одно не менее интересное мероприятие состоялось в стенах музея – это эколого-краеведческий турнир среди учащихся 7-8 классов, под названием «Земли моей лицо живое». За отчетный период было организовано несколько тематических выставок, в том числе фотовыставка работ экологического международного фестиваля «Золотая черепаха» из Дальневосточного художественного музея. «Золотая черепаха» — первый в </w:t>
      </w:r>
      <w:r w:rsidRPr="00F704FC">
        <w:rPr>
          <w:sz w:val="28"/>
          <w:szCs w:val="28"/>
        </w:rPr>
        <w:lastRenderedPageBreak/>
        <w:t>мире ежегодный международный интерактивный Фестиваль дикой природы.</w:t>
      </w:r>
    </w:p>
    <w:p w:rsidR="0051472C" w:rsidRPr="00F704FC" w:rsidRDefault="0051472C" w:rsidP="0051472C">
      <w:pPr>
        <w:spacing w:after="0" w:line="240" w:lineRule="auto"/>
        <w:rPr>
          <w:sz w:val="28"/>
          <w:szCs w:val="28"/>
        </w:rPr>
      </w:pPr>
      <w:r w:rsidRPr="00F704FC">
        <w:rPr>
          <w:sz w:val="28"/>
          <w:szCs w:val="28"/>
        </w:rPr>
        <w:t>Еще одна фотовыставка «Заповедное ожерелье Амура» предоставлена Министерством природных ресурсов Хабаровского края, подготовлена при поддержке Всемирного фонда дикой природы. Цель данного выставочного проекта – познакомить жителей и гостей края с неповторимой красотой дальневосточной природы, привлечь внимание к проблемам ее охраны, раскрыть туристическую привлекательность Приамурья.</w:t>
      </w:r>
    </w:p>
    <w:p w:rsidR="0051472C" w:rsidRPr="00F704FC" w:rsidRDefault="0051472C" w:rsidP="0051472C">
      <w:pPr>
        <w:spacing w:after="0" w:line="240" w:lineRule="auto"/>
        <w:rPr>
          <w:sz w:val="28"/>
          <w:szCs w:val="28"/>
        </w:rPr>
      </w:pPr>
      <w:r w:rsidRPr="00F704FC">
        <w:rPr>
          <w:sz w:val="28"/>
          <w:szCs w:val="28"/>
        </w:rPr>
        <w:t>Вот уже 10 лет, как музей участвует в общеевропейской акции «Ночь музеев». В этом году тема ночи была так же посвящена Году экологии. Проблему сохранения реки Бикин, её удивительной природы, старался донести нашим посетителям коллектив народного театра «Отражение». За текущую ночь музей посетили 268 человек.</w:t>
      </w:r>
    </w:p>
    <w:p w:rsidR="0051472C" w:rsidRPr="00F704FC" w:rsidRDefault="0051472C" w:rsidP="0051472C">
      <w:pPr>
        <w:spacing w:after="0" w:line="240" w:lineRule="auto"/>
        <w:rPr>
          <w:sz w:val="28"/>
          <w:szCs w:val="28"/>
        </w:rPr>
      </w:pPr>
      <w:r w:rsidRPr="00F704FC">
        <w:rPr>
          <w:sz w:val="28"/>
          <w:szCs w:val="28"/>
        </w:rPr>
        <w:t>4 ноября музей участвовал во Всероссийской культурно-образовательной акции «Ночь искусств -2017». В этом году акция проходила под девизом «Искусство объединяет» и была посвящена историческому событию в нашей стране – 100-летию революции. Для посетителей были проведены тематические экскурсии. Всего посетило музей в эту ночь - 122 человека.</w:t>
      </w:r>
    </w:p>
    <w:p w:rsidR="0051472C" w:rsidRPr="00F704FC" w:rsidRDefault="0051472C" w:rsidP="0051472C">
      <w:pPr>
        <w:pStyle w:val="a8"/>
        <w:ind w:left="0" w:right="0" w:firstLine="709"/>
        <w:rPr>
          <w:sz w:val="28"/>
          <w:szCs w:val="28"/>
        </w:rPr>
      </w:pPr>
      <w:r w:rsidRPr="00F704FC">
        <w:rPr>
          <w:sz w:val="28"/>
          <w:szCs w:val="28"/>
        </w:rPr>
        <w:t xml:space="preserve">Продолжается работа по внесению музейных предметов и коллекций в Государственный каталог, составлен план-график до 2025 года о включении всех предметов музейного фонда в данный каталог. С января 2017 года проводится полная проверка музейного фонда. Параллельно с каталогизацией ведутся работы по заполнению электронного каталога АС Музей - 3. На 01.12.2017 в электронный каталог музея внесено – </w:t>
      </w:r>
      <w:r w:rsidRPr="00F704FC">
        <w:rPr>
          <w:sz w:val="28"/>
          <w:szCs w:val="28"/>
          <w:u w:val="single"/>
        </w:rPr>
        <w:t>1705 ед. хранения</w:t>
      </w:r>
      <w:r w:rsidRPr="00F704FC">
        <w:rPr>
          <w:sz w:val="28"/>
          <w:szCs w:val="28"/>
        </w:rPr>
        <w:t xml:space="preserve">, в Государственный каталог музейного фонда Российской Федерации внесено – </w:t>
      </w:r>
      <w:r w:rsidRPr="00F704FC">
        <w:rPr>
          <w:sz w:val="28"/>
          <w:szCs w:val="28"/>
          <w:u w:val="single"/>
        </w:rPr>
        <w:t>1388 ед. хранения.</w:t>
      </w:r>
    </w:p>
    <w:p w:rsidR="0051472C" w:rsidRPr="00F704FC" w:rsidRDefault="0051472C" w:rsidP="0051472C">
      <w:pPr>
        <w:pStyle w:val="afd"/>
        <w:ind w:left="0" w:right="0" w:firstLine="709"/>
        <w:rPr>
          <w:sz w:val="28"/>
          <w:szCs w:val="28"/>
        </w:rPr>
      </w:pPr>
      <w:r w:rsidRPr="00F704FC">
        <w:rPr>
          <w:sz w:val="28"/>
          <w:szCs w:val="28"/>
        </w:rPr>
        <w:t xml:space="preserve">Существенной проблемой в обеспечении сохранности музейных предметов и музейных коллекций остается дефицит площадей хранилища - скученность хранения предметов, отсутствие системы вентиляции, что подтверждает предписание Минкультуры Хабаровского края. Требуется усовершенствование системы освещения в экспозиционных залах. В музее нет централизованной системы отопления, стоит </w:t>
      </w:r>
      <w:proofErr w:type="spellStart"/>
      <w:r w:rsidRPr="00F704FC">
        <w:rPr>
          <w:sz w:val="28"/>
          <w:szCs w:val="28"/>
        </w:rPr>
        <w:t>электрокотел</w:t>
      </w:r>
      <w:proofErr w:type="spellEnd"/>
      <w:r w:rsidRPr="00F704FC">
        <w:rPr>
          <w:sz w:val="28"/>
          <w:szCs w:val="28"/>
        </w:rPr>
        <w:t xml:space="preserve">. Скачки напряжения и отключения электричества нарушают систему хранения фондов. Охранно-пожарная сигнализация физически и морально устарела и требует полной замены. За отчетный период в музее был проведен косметический ремонт (окрашены окна, балкон, деревянная резьба) Произведен небольшой ремонт фасада, утеплен туалет, заменены трубы водопровода в санузле. На втором этаже здания установлены 4 </w:t>
      </w:r>
      <w:proofErr w:type="gramStart"/>
      <w:r w:rsidRPr="00F704FC">
        <w:rPr>
          <w:sz w:val="28"/>
          <w:szCs w:val="28"/>
        </w:rPr>
        <w:t>пластиковых</w:t>
      </w:r>
      <w:proofErr w:type="gramEnd"/>
      <w:r w:rsidRPr="00F704FC">
        <w:rPr>
          <w:sz w:val="28"/>
          <w:szCs w:val="28"/>
        </w:rPr>
        <w:t xml:space="preserve"> окна.</w:t>
      </w:r>
    </w:p>
    <w:p w:rsidR="008223E3" w:rsidRPr="00F704FC" w:rsidRDefault="008223E3" w:rsidP="008223E3">
      <w:pPr>
        <w:spacing w:after="0" w:line="240" w:lineRule="auto"/>
        <w:rPr>
          <w:color w:val="auto"/>
          <w:sz w:val="28"/>
          <w:szCs w:val="28"/>
        </w:rPr>
      </w:pPr>
      <w:r w:rsidRPr="00F704FC">
        <w:rPr>
          <w:b/>
          <w:color w:val="auto"/>
          <w:sz w:val="28"/>
          <w:szCs w:val="28"/>
        </w:rPr>
        <w:t>Организация дополнительного образования</w:t>
      </w:r>
      <w:r w:rsidRPr="00F704FC">
        <w:rPr>
          <w:color w:val="auto"/>
          <w:sz w:val="28"/>
          <w:szCs w:val="28"/>
        </w:rPr>
        <w:t xml:space="preserve"> в районе возложена на две детские школы искусств: муниципальное бюджетное образовательное учреждение дополнительного образования (далее – МБОУ </w:t>
      </w:r>
      <w:proofErr w:type="gramStart"/>
      <w:r w:rsidRPr="00F704FC">
        <w:rPr>
          <w:color w:val="auto"/>
          <w:sz w:val="28"/>
          <w:szCs w:val="28"/>
        </w:rPr>
        <w:t>ДО</w:t>
      </w:r>
      <w:proofErr w:type="gramEnd"/>
      <w:r w:rsidRPr="00F704FC">
        <w:rPr>
          <w:color w:val="auto"/>
          <w:sz w:val="28"/>
          <w:szCs w:val="28"/>
        </w:rPr>
        <w:t>) «</w:t>
      </w:r>
      <w:proofErr w:type="gramStart"/>
      <w:r w:rsidRPr="00F704FC">
        <w:rPr>
          <w:color w:val="auto"/>
          <w:sz w:val="28"/>
          <w:szCs w:val="28"/>
        </w:rPr>
        <w:t>Детская</w:t>
      </w:r>
      <w:proofErr w:type="gramEnd"/>
      <w:r w:rsidRPr="00F704FC">
        <w:rPr>
          <w:color w:val="auto"/>
          <w:sz w:val="28"/>
          <w:szCs w:val="28"/>
        </w:rPr>
        <w:t xml:space="preserve"> школа искусств» г. Бикина (далее – ДШИ), МБОУ ДО «Детская школа искусств» села Лермонтовка (далее – ЛДШИ). </w:t>
      </w:r>
    </w:p>
    <w:p w:rsidR="008223E3" w:rsidRPr="00F704FC" w:rsidRDefault="008223E3" w:rsidP="008223E3">
      <w:pPr>
        <w:spacing w:after="0" w:line="240" w:lineRule="auto"/>
        <w:rPr>
          <w:color w:val="auto"/>
          <w:sz w:val="28"/>
          <w:szCs w:val="28"/>
        </w:rPr>
      </w:pPr>
      <w:r w:rsidRPr="00F704FC">
        <w:rPr>
          <w:sz w:val="28"/>
          <w:szCs w:val="28"/>
        </w:rPr>
        <w:lastRenderedPageBreak/>
        <w:t xml:space="preserve">Контингент </w:t>
      </w:r>
      <w:r w:rsidRPr="00F704FC">
        <w:rPr>
          <w:color w:val="auto"/>
          <w:sz w:val="28"/>
          <w:szCs w:val="28"/>
        </w:rPr>
        <w:t>МБОУ ДО ДШИ</w:t>
      </w:r>
      <w:r w:rsidRPr="00F704FC">
        <w:rPr>
          <w:sz w:val="28"/>
          <w:szCs w:val="28"/>
        </w:rPr>
        <w:t xml:space="preserve"> в 2017 году составил 320 учащихся. Выпуск в этом году составил 37 учащихся. </w:t>
      </w:r>
      <w:r w:rsidRPr="00F704FC">
        <w:rPr>
          <w:color w:val="auto"/>
          <w:sz w:val="28"/>
          <w:szCs w:val="28"/>
        </w:rPr>
        <w:t xml:space="preserve">Преподавательский состав – 14 человек. Нехватка педагогических кадров – остается проблемой района, на данный момент для реализации программ необходимо 3 педагога. </w:t>
      </w:r>
      <w:r w:rsidRPr="00F704FC">
        <w:rPr>
          <w:sz w:val="28"/>
          <w:szCs w:val="28"/>
        </w:rPr>
        <w:t>Школа реализует следующие образовательные программы.</w:t>
      </w:r>
    </w:p>
    <w:p w:rsidR="008223E3" w:rsidRPr="00F704FC" w:rsidRDefault="008223E3" w:rsidP="008223E3">
      <w:pPr>
        <w:numPr>
          <w:ilvl w:val="0"/>
          <w:numId w:val="20"/>
        </w:numPr>
        <w:spacing w:after="0" w:line="240" w:lineRule="auto"/>
        <w:ind w:left="0" w:firstLine="709"/>
        <w:rPr>
          <w:i/>
          <w:spacing w:val="-4"/>
          <w:sz w:val="28"/>
          <w:szCs w:val="28"/>
        </w:rPr>
      </w:pPr>
      <w:r w:rsidRPr="00F704FC">
        <w:rPr>
          <w:i/>
          <w:spacing w:val="-4"/>
          <w:sz w:val="28"/>
          <w:szCs w:val="28"/>
        </w:rPr>
        <w:t xml:space="preserve">Дополнительные </w:t>
      </w:r>
      <w:proofErr w:type="spellStart"/>
      <w:r w:rsidRPr="00F704FC">
        <w:rPr>
          <w:i/>
          <w:spacing w:val="-4"/>
          <w:sz w:val="28"/>
          <w:szCs w:val="28"/>
        </w:rPr>
        <w:t>предпрофессиональные</w:t>
      </w:r>
      <w:proofErr w:type="spellEnd"/>
      <w:r w:rsidRPr="00F704FC">
        <w:rPr>
          <w:i/>
          <w:spacing w:val="-4"/>
          <w:sz w:val="28"/>
          <w:szCs w:val="28"/>
        </w:rPr>
        <w:t xml:space="preserve"> общеобразовательные программы: </w:t>
      </w:r>
    </w:p>
    <w:p w:rsidR="008223E3" w:rsidRPr="00F704FC" w:rsidRDefault="008223E3" w:rsidP="008223E3">
      <w:pPr>
        <w:spacing w:after="0" w:line="240" w:lineRule="auto"/>
        <w:rPr>
          <w:sz w:val="28"/>
          <w:szCs w:val="28"/>
        </w:rPr>
      </w:pPr>
      <w:r w:rsidRPr="00F704FC">
        <w:rPr>
          <w:sz w:val="28"/>
          <w:szCs w:val="28"/>
        </w:rPr>
        <w:t>«Народные инструменты» - срок обучения 5(6), 8(9) лет;</w:t>
      </w:r>
    </w:p>
    <w:p w:rsidR="008223E3" w:rsidRPr="00F704FC" w:rsidRDefault="008223E3" w:rsidP="008223E3">
      <w:pPr>
        <w:spacing w:after="0" w:line="240" w:lineRule="auto"/>
        <w:rPr>
          <w:sz w:val="28"/>
          <w:szCs w:val="28"/>
        </w:rPr>
      </w:pPr>
      <w:r w:rsidRPr="00F704FC">
        <w:rPr>
          <w:sz w:val="28"/>
          <w:szCs w:val="28"/>
        </w:rPr>
        <w:t>«Фортепиано» -  срок обучения 8(9) лет;</w:t>
      </w:r>
    </w:p>
    <w:p w:rsidR="008223E3" w:rsidRPr="00F704FC" w:rsidRDefault="008223E3" w:rsidP="008223E3">
      <w:pPr>
        <w:spacing w:after="0" w:line="240" w:lineRule="auto"/>
        <w:rPr>
          <w:sz w:val="28"/>
          <w:szCs w:val="28"/>
        </w:rPr>
      </w:pPr>
      <w:r w:rsidRPr="00F704FC">
        <w:rPr>
          <w:sz w:val="28"/>
          <w:szCs w:val="28"/>
        </w:rPr>
        <w:t xml:space="preserve">«Хоровое пение» - срок обучения 8(9) лет; </w:t>
      </w:r>
    </w:p>
    <w:p w:rsidR="008223E3" w:rsidRPr="00F704FC" w:rsidRDefault="008223E3" w:rsidP="008223E3">
      <w:pPr>
        <w:spacing w:after="0" w:line="240" w:lineRule="auto"/>
        <w:rPr>
          <w:sz w:val="28"/>
          <w:szCs w:val="28"/>
        </w:rPr>
      </w:pPr>
      <w:r w:rsidRPr="00F704FC">
        <w:rPr>
          <w:sz w:val="28"/>
          <w:szCs w:val="28"/>
        </w:rPr>
        <w:t>«Живопись» - срок обучения 5(6) лет.</w:t>
      </w:r>
    </w:p>
    <w:p w:rsidR="008223E3" w:rsidRPr="00F704FC" w:rsidRDefault="008223E3" w:rsidP="008223E3">
      <w:pPr>
        <w:numPr>
          <w:ilvl w:val="0"/>
          <w:numId w:val="20"/>
        </w:numPr>
        <w:spacing w:after="0" w:line="240" w:lineRule="auto"/>
        <w:ind w:left="0" w:firstLine="709"/>
        <w:rPr>
          <w:i/>
          <w:sz w:val="28"/>
          <w:szCs w:val="28"/>
        </w:rPr>
      </w:pPr>
      <w:r w:rsidRPr="00F704FC">
        <w:rPr>
          <w:i/>
          <w:sz w:val="28"/>
          <w:szCs w:val="28"/>
        </w:rPr>
        <w:t xml:space="preserve">Дополнительные </w:t>
      </w:r>
      <w:proofErr w:type="spellStart"/>
      <w:r w:rsidRPr="00F704FC">
        <w:rPr>
          <w:i/>
          <w:sz w:val="28"/>
          <w:szCs w:val="28"/>
        </w:rPr>
        <w:t>общеразвивающие</w:t>
      </w:r>
      <w:proofErr w:type="spellEnd"/>
      <w:r w:rsidRPr="00F704FC">
        <w:rPr>
          <w:i/>
          <w:sz w:val="28"/>
          <w:szCs w:val="28"/>
        </w:rPr>
        <w:t xml:space="preserve"> программы:</w:t>
      </w:r>
    </w:p>
    <w:p w:rsidR="008223E3" w:rsidRPr="00F704FC" w:rsidRDefault="008223E3" w:rsidP="008223E3">
      <w:pPr>
        <w:spacing w:after="0" w:line="240" w:lineRule="auto"/>
        <w:rPr>
          <w:sz w:val="28"/>
          <w:szCs w:val="28"/>
        </w:rPr>
      </w:pPr>
      <w:r w:rsidRPr="00F704FC">
        <w:rPr>
          <w:sz w:val="28"/>
          <w:szCs w:val="28"/>
        </w:rPr>
        <w:t>«Фортепиано» - срок обучения 4 года;</w:t>
      </w:r>
    </w:p>
    <w:p w:rsidR="008223E3" w:rsidRPr="00F704FC" w:rsidRDefault="008223E3" w:rsidP="008223E3">
      <w:pPr>
        <w:spacing w:after="0" w:line="240" w:lineRule="auto"/>
        <w:rPr>
          <w:sz w:val="28"/>
          <w:szCs w:val="28"/>
        </w:rPr>
      </w:pPr>
      <w:r w:rsidRPr="00F704FC">
        <w:rPr>
          <w:sz w:val="28"/>
          <w:szCs w:val="28"/>
        </w:rPr>
        <w:t xml:space="preserve">«Народные инструменты» - срок обучения 7(8) лет; </w:t>
      </w:r>
    </w:p>
    <w:p w:rsidR="008223E3" w:rsidRPr="00F704FC" w:rsidRDefault="008223E3" w:rsidP="008223E3">
      <w:pPr>
        <w:spacing w:after="0" w:line="240" w:lineRule="auto"/>
        <w:rPr>
          <w:sz w:val="28"/>
          <w:szCs w:val="28"/>
        </w:rPr>
      </w:pPr>
      <w:r w:rsidRPr="00F704FC">
        <w:rPr>
          <w:sz w:val="28"/>
          <w:szCs w:val="28"/>
        </w:rPr>
        <w:t>«Палитра» - срок обучения 3 года;</w:t>
      </w:r>
    </w:p>
    <w:p w:rsidR="008223E3" w:rsidRPr="00F704FC" w:rsidRDefault="008223E3" w:rsidP="008223E3">
      <w:pPr>
        <w:spacing w:after="0" w:line="240" w:lineRule="auto"/>
        <w:rPr>
          <w:sz w:val="28"/>
          <w:szCs w:val="28"/>
        </w:rPr>
      </w:pPr>
      <w:r w:rsidRPr="00F704FC">
        <w:rPr>
          <w:sz w:val="28"/>
          <w:szCs w:val="28"/>
        </w:rPr>
        <w:t>«Колибри» - срок обучения 3 года;</w:t>
      </w:r>
    </w:p>
    <w:p w:rsidR="008223E3" w:rsidRPr="00F704FC" w:rsidRDefault="008223E3" w:rsidP="008223E3">
      <w:pPr>
        <w:spacing w:after="0" w:line="240" w:lineRule="auto"/>
        <w:rPr>
          <w:sz w:val="28"/>
          <w:szCs w:val="28"/>
        </w:rPr>
      </w:pPr>
      <w:r w:rsidRPr="00F704FC">
        <w:rPr>
          <w:sz w:val="28"/>
          <w:szCs w:val="28"/>
        </w:rPr>
        <w:t>«Общее эстетическое образование» - срок обучения 4 года.</w:t>
      </w:r>
    </w:p>
    <w:p w:rsidR="008223E3" w:rsidRPr="00F704FC" w:rsidRDefault="008223E3" w:rsidP="008223E3">
      <w:pPr>
        <w:spacing w:after="0" w:line="240" w:lineRule="auto"/>
        <w:rPr>
          <w:b/>
          <w:i/>
          <w:sz w:val="28"/>
          <w:szCs w:val="28"/>
        </w:rPr>
      </w:pPr>
      <w:r w:rsidRPr="00F704FC">
        <w:rPr>
          <w:b/>
          <w:i/>
          <w:sz w:val="28"/>
          <w:szCs w:val="28"/>
        </w:rPr>
        <w:t>В школе работают 2 творческих коллектива:</w:t>
      </w:r>
    </w:p>
    <w:p w:rsidR="008223E3" w:rsidRPr="00F704FC" w:rsidRDefault="008223E3" w:rsidP="008223E3">
      <w:pPr>
        <w:numPr>
          <w:ilvl w:val="0"/>
          <w:numId w:val="21"/>
        </w:numPr>
        <w:tabs>
          <w:tab w:val="clear" w:pos="1428"/>
        </w:tabs>
        <w:spacing w:after="0" w:line="240" w:lineRule="auto"/>
        <w:ind w:left="0" w:firstLine="709"/>
        <w:rPr>
          <w:sz w:val="28"/>
          <w:szCs w:val="28"/>
        </w:rPr>
      </w:pPr>
      <w:r w:rsidRPr="00F704FC">
        <w:rPr>
          <w:sz w:val="28"/>
          <w:szCs w:val="28"/>
        </w:rPr>
        <w:t>хореографический коллектив «Импульс» - руководитель Коваленко С.В.;</w:t>
      </w:r>
    </w:p>
    <w:p w:rsidR="008223E3" w:rsidRPr="00F704FC" w:rsidRDefault="008223E3" w:rsidP="008223E3">
      <w:pPr>
        <w:numPr>
          <w:ilvl w:val="0"/>
          <w:numId w:val="21"/>
        </w:numPr>
        <w:tabs>
          <w:tab w:val="clear" w:pos="1428"/>
        </w:tabs>
        <w:spacing w:after="0" w:line="240" w:lineRule="auto"/>
        <w:ind w:left="0" w:firstLine="709"/>
        <w:rPr>
          <w:sz w:val="28"/>
          <w:szCs w:val="28"/>
        </w:rPr>
      </w:pPr>
      <w:r w:rsidRPr="00F704FC">
        <w:rPr>
          <w:sz w:val="28"/>
          <w:szCs w:val="28"/>
        </w:rPr>
        <w:t xml:space="preserve">концертный хор - руководитель Тетеркина М.В. </w:t>
      </w:r>
    </w:p>
    <w:p w:rsidR="008223E3" w:rsidRPr="00F704FC" w:rsidRDefault="008223E3" w:rsidP="008223E3">
      <w:pPr>
        <w:spacing w:after="0" w:line="240" w:lineRule="auto"/>
        <w:rPr>
          <w:sz w:val="28"/>
          <w:szCs w:val="28"/>
        </w:rPr>
      </w:pPr>
      <w:r w:rsidRPr="00F704FC">
        <w:rPr>
          <w:sz w:val="28"/>
          <w:szCs w:val="28"/>
        </w:rPr>
        <w:t xml:space="preserve">В 2017 году 4 выпускника МБОУ </w:t>
      </w:r>
      <w:proofErr w:type="gramStart"/>
      <w:r w:rsidRPr="00F704FC">
        <w:rPr>
          <w:sz w:val="28"/>
          <w:szCs w:val="28"/>
        </w:rPr>
        <w:t>ДО</w:t>
      </w:r>
      <w:proofErr w:type="gramEnd"/>
      <w:r w:rsidRPr="00F704FC">
        <w:rPr>
          <w:sz w:val="28"/>
          <w:szCs w:val="28"/>
        </w:rPr>
        <w:t xml:space="preserve"> «</w:t>
      </w:r>
      <w:proofErr w:type="gramStart"/>
      <w:r w:rsidRPr="00F704FC">
        <w:rPr>
          <w:sz w:val="28"/>
          <w:szCs w:val="28"/>
        </w:rPr>
        <w:t>Детская</w:t>
      </w:r>
      <w:proofErr w:type="gramEnd"/>
      <w:r w:rsidRPr="00F704FC">
        <w:rPr>
          <w:sz w:val="28"/>
          <w:szCs w:val="28"/>
        </w:rPr>
        <w:t xml:space="preserve"> школа искусств» г. Бикина поступили в профильные учебные заведения: Кравец Анастасия (колледж искусств при Дальневосточном государственном институте искусств, </w:t>
      </w:r>
      <w:proofErr w:type="gramStart"/>
      <w:r w:rsidRPr="00F704FC">
        <w:rPr>
          <w:sz w:val="28"/>
          <w:szCs w:val="28"/>
        </w:rPr>
        <w:t>г</w:t>
      </w:r>
      <w:proofErr w:type="gramEnd"/>
      <w:r w:rsidRPr="00F704FC">
        <w:rPr>
          <w:sz w:val="28"/>
          <w:szCs w:val="28"/>
        </w:rPr>
        <w:t xml:space="preserve">. Владивосток); </w:t>
      </w:r>
      <w:proofErr w:type="spellStart"/>
      <w:r w:rsidRPr="00F704FC">
        <w:rPr>
          <w:sz w:val="28"/>
          <w:szCs w:val="28"/>
        </w:rPr>
        <w:t>Штро</w:t>
      </w:r>
      <w:proofErr w:type="spellEnd"/>
      <w:r w:rsidRPr="00F704FC">
        <w:rPr>
          <w:sz w:val="28"/>
          <w:szCs w:val="28"/>
        </w:rPr>
        <w:t xml:space="preserve"> Елизавета, </w:t>
      </w:r>
      <w:proofErr w:type="spellStart"/>
      <w:r w:rsidRPr="00F704FC">
        <w:rPr>
          <w:sz w:val="28"/>
          <w:szCs w:val="28"/>
        </w:rPr>
        <w:t>Блинова</w:t>
      </w:r>
      <w:proofErr w:type="spellEnd"/>
      <w:r w:rsidRPr="00F704FC">
        <w:rPr>
          <w:sz w:val="28"/>
          <w:szCs w:val="28"/>
        </w:rPr>
        <w:t xml:space="preserve"> Надежда, </w:t>
      </w:r>
      <w:proofErr w:type="spellStart"/>
      <w:r w:rsidRPr="00F704FC">
        <w:rPr>
          <w:sz w:val="28"/>
          <w:szCs w:val="28"/>
        </w:rPr>
        <w:t>Пермякова</w:t>
      </w:r>
      <w:proofErr w:type="spellEnd"/>
      <w:r w:rsidRPr="00F704FC">
        <w:rPr>
          <w:sz w:val="28"/>
          <w:szCs w:val="28"/>
        </w:rPr>
        <w:t xml:space="preserve"> Юлия (Хабаровский краевой колледж искусств).</w:t>
      </w:r>
    </w:p>
    <w:p w:rsidR="008223E3" w:rsidRPr="00F704FC" w:rsidRDefault="008223E3" w:rsidP="008223E3">
      <w:pPr>
        <w:spacing w:after="0" w:line="240" w:lineRule="auto"/>
        <w:rPr>
          <w:sz w:val="28"/>
          <w:szCs w:val="28"/>
        </w:rPr>
      </w:pPr>
      <w:r w:rsidRPr="00F704FC">
        <w:rPr>
          <w:spacing w:val="-4"/>
          <w:sz w:val="28"/>
          <w:szCs w:val="28"/>
        </w:rPr>
        <w:t xml:space="preserve">В 2017 году глава Бикинского муниципального </w:t>
      </w:r>
      <w:r w:rsidRPr="00F704FC">
        <w:rPr>
          <w:spacing w:val="-6"/>
          <w:sz w:val="28"/>
          <w:szCs w:val="28"/>
        </w:rPr>
        <w:t>района учредил стипендию для одаренных детей в области культуры и искусства и п</w:t>
      </w:r>
      <w:r w:rsidRPr="00F704FC">
        <w:rPr>
          <w:spacing w:val="-4"/>
          <w:sz w:val="28"/>
          <w:szCs w:val="28"/>
        </w:rPr>
        <w:t xml:space="preserve">о итогам 2016-2017 учебного года стипендиатами главы </w:t>
      </w:r>
      <w:r w:rsidRPr="00F704FC">
        <w:rPr>
          <w:spacing w:val="-6"/>
          <w:sz w:val="28"/>
          <w:szCs w:val="28"/>
        </w:rPr>
        <w:t xml:space="preserve">стали учащиеся </w:t>
      </w:r>
      <w:proofErr w:type="spellStart"/>
      <w:r w:rsidRPr="00F704FC">
        <w:rPr>
          <w:spacing w:val="-6"/>
          <w:sz w:val="28"/>
          <w:szCs w:val="28"/>
        </w:rPr>
        <w:t>Панькина</w:t>
      </w:r>
      <w:proofErr w:type="spellEnd"/>
      <w:r w:rsidRPr="00F704FC">
        <w:rPr>
          <w:spacing w:val="-6"/>
          <w:sz w:val="28"/>
          <w:szCs w:val="28"/>
        </w:rPr>
        <w:t xml:space="preserve"> Варвара, Братчикова Ангелина, Марков Иван, </w:t>
      </w:r>
      <w:proofErr w:type="spellStart"/>
      <w:r w:rsidRPr="00F704FC">
        <w:rPr>
          <w:spacing w:val="-6"/>
          <w:sz w:val="28"/>
          <w:szCs w:val="28"/>
        </w:rPr>
        <w:t>Пятецкий</w:t>
      </w:r>
      <w:proofErr w:type="spellEnd"/>
      <w:r w:rsidRPr="00F704FC">
        <w:rPr>
          <w:spacing w:val="-6"/>
          <w:sz w:val="28"/>
          <w:szCs w:val="28"/>
        </w:rPr>
        <w:t xml:space="preserve"> Кирилл и участница любительского объединения</w:t>
      </w:r>
      <w:r w:rsidRPr="00F704FC">
        <w:rPr>
          <w:sz w:val="28"/>
          <w:szCs w:val="28"/>
        </w:rPr>
        <w:t xml:space="preserve"> </w:t>
      </w:r>
      <w:r w:rsidRPr="00F704FC">
        <w:rPr>
          <w:spacing w:val="-6"/>
          <w:sz w:val="28"/>
          <w:szCs w:val="28"/>
        </w:rPr>
        <w:t>Бойко Ольга.</w:t>
      </w:r>
    </w:p>
    <w:p w:rsidR="008223E3" w:rsidRPr="00F704FC" w:rsidRDefault="008223E3" w:rsidP="008223E3">
      <w:pPr>
        <w:spacing w:after="0" w:line="240" w:lineRule="auto"/>
        <w:rPr>
          <w:sz w:val="28"/>
          <w:szCs w:val="28"/>
        </w:rPr>
      </w:pPr>
      <w:proofErr w:type="spellStart"/>
      <w:r w:rsidRPr="00F704FC">
        <w:rPr>
          <w:sz w:val="28"/>
          <w:szCs w:val="28"/>
        </w:rPr>
        <w:t>Панькина</w:t>
      </w:r>
      <w:proofErr w:type="spellEnd"/>
      <w:r w:rsidRPr="00F704FC">
        <w:rPr>
          <w:sz w:val="28"/>
          <w:szCs w:val="28"/>
        </w:rPr>
        <w:t xml:space="preserve"> Варвара (преподаватель Тетеркина М.В.) стала стипендиатом Губернатора Хабаровского края за особые успехи и выдающиеся результаты в культуре и искусстве. (Распоряжение № 390-р от 11.07.2017) И ей же </w:t>
      </w:r>
      <w:proofErr w:type="spellStart"/>
      <w:r w:rsidRPr="00F704FC">
        <w:rPr>
          <w:sz w:val="28"/>
          <w:szCs w:val="28"/>
          <w:shd w:val="clear" w:color="auto" w:fill="FFFFFF"/>
        </w:rPr>
        <w:t>Панькиной</w:t>
      </w:r>
      <w:proofErr w:type="spellEnd"/>
      <w:r w:rsidRPr="00F704FC">
        <w:rPr>
          <w:sz w:val="28"/>
          <w:szCs w:val="28"/>
          <w:shd w:val="clear" w:color="auto" w:fill="FFFFFF"/>
        </w:rPr>
        <w:t xml:space="preserve"> </w:t>
      </w:r>
      <w:r w:rsidRPr="00F704FC">
        <w:rPr>
          <w:color w:val="auto"/>
          <w:sz w:val="28"/>
          <w:szCs w:val="28"/>
          <w:shd w:val="clear" w:color="auto" w:fill="FFFFFF"/>
        </w:rPr>
        <w:t xml:space="preserve">Варваре - </w:t>
      </w:r>
      <w:r w:rsidRPr="00F704FC">
        <w:rPr>
          <w:sz w:val="28"/>
          <w:szCs w:val="28"/>
          <w:shd w:val="clear" w:color="auto" w:fill="FFFFFF"/>
        </w:rPr>
        <w:t>обладателю Гран-при Краевого конкурса «Талантливые дети», присуждена ежемесячная стипендия Всероссийского детского фонда. /07.11.2017 г. Хабаровск/</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В течение 2017 года учащиеся и преподаватели приняли участие в конкурсах и фестивалях:</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 Международного уровня: 9 конкурсов – 119 чел.</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 Всероссийского уровня: 3 конкурса – 4 чел.</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 Регионального уровня: 4 конкурса – 33 чел.</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 Краевого уровня: 5 конкурсов – 43 чел.</w:t>
      </w:r>
    </w:p>
    <w:p w:rsidR="008223E3" w:rsidRPr="00F704FC" w:rsidRDefault="008223E3" w:rsidP="008223E3">
      <w:pPr>
        <w:pStyle w:val="a3"/>
        <w:spacing w:line="216" w:lineRule="auto"/>
        <w:ind w:left="0"/>
        <w:contextualSpacing w:val="0"/>
        <w:rPr>
          <w:rFonts w:ascii="Times New Roman" w:hAnsi="Times New Roman"/>
          <w:sz w:val="28"/>
          <w:szCs w:val="28"/>
        </w:rPr>
      </w:pPr>
      <w:r w:rsidRPr="00F704FC">
        <w:rPr>
          <w:rFonts w:ascii="Times New Roman" w:hAnsi="Times New Roman"/>
          <w:sz w:val="28"/>
          <w:szCs w:val="28"/>
        </w:rPr>
        <w:t>- Районного и Межрайонного уровня: 3 конкурса – 48 чел.</w:t>
      </w:r>
    </w:p>
    <w:p w:rsidR="008223E3" w:rsidRPr="00F704FC" w:rsidRDefault="008223E3" w:rsidP="008223E3">
      <w:pPr>
        <w:spacing w:after="0" w:line="240" w:lineRule="auto"/>
        <w:ind w:left="57"/>
        <w:rPr>
          <w:sz w:val="28"/>
          <w:szCs w:val="28"/>
        </w:rPr>
      </w:pPr>
      <w:r w:rsidRPr="00F704FC">
        <w:rPr>
          <w:sz w:val="28"/>
          <w:szCs w:val="28"/>
        </w:rPr>
        <w:lastRenderedPageBreak/>
        <w:t xml:space="preserve">Общая численность работников </w:t>
      </w:r>
      <w:r w:rsidRPr="00F704FC">
        <w:rPr>
          <w:color w:val="auto"/>
          <w:sz w:val="28"/>
          <w:szCs w:val="28"/>
        </w:rPr>
        <w:t>МБОУ ДО ЛДШИ</w:t>
      </w:r>
      <w:r w:rsidRPr="00F704FC">
        <w:rPr>
          <w:sz w:val="28"/>
          <w:szCs w:val="28"/>
        </w:rPr>
        <w:t xml:space="preserve"> 11 человек. В школе работает 7 педагогов, из них 4 совместителя. Все преподаватели имеют профильное специальное образование. Учебный процесс обеспечивается квалифицированными педагогическими кадрами согласно штатному расписанию.</w:t>
      </w:r>
    </w:p>
    <w:p w:rsidR="008223E3" w:rsidRPr="00F704FC" w:rsidRDefault="008223E3" w:rsidP="008223E3">
      <w:pPr>
        <w:spacing w:after="0" w:line="240" w:lineRule="auto"/>
        <w:ind w:left="57"/>
        <w:rPr>
          <w:sz w:val="28"/>
          <w:szCs w:val="28"/>
        </w:rPr>
      </w:pPr>
      <w:r w:rsidRPr="00F704FC">
        <w:rPr>
          <w:bCs/>
          <w:sz w:val="28"/>
          <w:szCs w:val="28"/>
        </w:rPr>
        <w:t>В школе реализуются дополнительные общеобразовательные программы, по следующим направлениям:</w:t>
      </w:r>
    </w:p>
    <w:p w:rsidR="008223E3" w:rsidRPr="00F704FC" w:rsidRDefault="008223E3" w:rsidP="008223E3">
      <w:pPr>
        <w:pStyle w:val="a3"/>
        <w:widowControl w:val="0"/>
        <w:numPr>
          <w:ilvl w:val="0"/>
          <w:numId w:val="26"/>
        </w:numPr>
        <w:autoSpaceDE w:val="0"/>
        <w:autoSpaceDN w:val="0"/>
        <w:adjustRightInd w:val="0"/>
        <w:ind w:left="57" w:firstLine="709"/>
        <w:rPr>
          <w:rFonts w:ascii="Times New Roman" w:hAnsi="Times New Roman"/>
          <w:bCs/>
          <w:sz w:val="28"/>
          <w:szCs w:val="28"/>
        </w:rPr>
      </w:pPr>
      <w:proofErr w:type="gramStart"/>
      <w:r w:rsidRPr="00F704FC">
        <w:rPr>
          <w:rFonts w:ascii="Times New Roman" w:hAnsi="Times New Roman"/>
          <w:sz w:val="28"/>
          <w:szCs w:val="28"/>
        </w:rPr>
        <w:t xml:space="preserve">Дополнительные </w:t>
      </w:r>
      <w:proofErr w:type="spellStart"/>
      <w:r w:rsidRPr="00F704FC">
        <w:rPr>
          <w:rFonts w:ascii="Times New Roman" w:hAnsi="Times New Roman"/>
          <w:sz w:val="28"/>
          <w:szCs w:val="28"/>
        </w:rPr>
        <w:t>общеразвивающие</w:t>
      </w:r>
      <w:proofErr w:type="spellEnd"/>
      <w:r w:rsidRPr="00F704FC">
        <w:rPr>
          <w:rFonts w:ascii="Times New Roman" w:hAnsi="Times New Roman"/>
          <w:sz w:val="28"/>
          <w:szCs w:val="28"/>
        </w:rPr>
        <w:t xml:space="preserve"> программы в области искусств (4, 5, 7 лет) по специальностям:</w:t>
      </w:r>
      <w:r w:rsidRPr="00F704FC">
        <w:rPr>
          <w:rFonts w:ascii="Times New Roman" w:hAnsi="Times New Roman"/>
          <w:bCs/>
          <w:sz w:val="28"/>
          <w:szCs w:val="28"/>
        </w:rPr>
        <w:t xml:space="preserve"> </w:t>
      </w:r>
      <w:r w:rsidRPr="00F704FC">
        <w:rPr>
          <w:rFonts w:ascii="Times New Roman" w:hAnsi="Times New Roman"/>
          <w:sz w:val="28"/>
          <w:szCs w:val="28"/>
        </w:rPr>
        <w:t xml:space="preserve">фортепиано, баян, аккордеон, домра, театральное искусство, фотоискусство, общее эстетическое образование; </w:t>
      </w:r>
      <w:proofErr w:type="gramEnd"/>
    </w:p>
    <w:p w:rsidR="008223E3" w:rsidRPr="00F704FC" w:rsidRDefault="008223E3" w:rsidP="008223E3">
      <w:pPr>
        <w:pStyle w:val="a3"/>
        <w:widowControl w:val="0"/>
        <w:numPr>
          <w:ilvl w:val="0"/>
          <w:numId w:val="26"/>
        </w:numPr>
        <w:autoSpaceDE w:val="0"/>
        <w:autoSpaceDN w:val="0"/>
        <w:adjustRightInd w:val="0"/>
        <w:ind w:left="57" w:firstLine="709"/>
        <w:rPr>
          <w:rFonts w:ascii="Times New Roman" w:hAnsi="Times New Roman"/>
          <w:bCs/>
          <w:sz w:val="28"/>
          <w:szCs w:val="28"/>
        </w:rPr>
      </w:pPr>
      <w:r w:rsidRPr="00F704FC">
        <w:rPr>
          <w:rFonts w:ascii="Times New Roman" w:hAnsi="Times New Roman"/>
          <w:sz w:val="28"/>
          <w:szCs w:val="28"/>
        </w:rPr>
        <w:t xml:space="preserve">дополнительная </w:t>
      </w:r>
      <w:proofErr w:type="spellStart"/>
      <w:r w:rsidRPr="00F704FC">
        <w:rPr>
          <w:rFonts w:ascii="Times New Roman" w:hAnsi="Times New Roman"/>
          <w:sz w:val="28"/>
          <w:szCs w:val="28"/>
        </w:rPr>
        <w:t>предпрофессиональная</w:t>
      </w:r>
      <w:proofErr w:type="spellEnd"/>
      <w:r w:rsidRPr="00F704FC">
        <w:rPr>
          <w:rFonts w:ascii="Times New Roman" w:hAnsi="Times New Roman"/>
          <w:sz w:val="28"/>
          <w:szCs w:val="28"/>
        </w:rPr>
        <w:t xml:space="preserve"> программа «Народные инструменты» домра, баян, аккордеон.</w:t>
      </w:r>
    </w:p>
    <w:p w:rsidR="008223E3" w:rsidRPr="00F704FC" w:rsidRDefault="008223E3" w:rsidP="008223E3">
      <w:pPr>
        <w:spacing w:after="0" w:line="240" w:lineRule="auto"/>
        <w:ind w:left="57"/>
        <w:rPr>
          <w:sz w:val="28"/>
          <w:szCs w:val="28"/>
        </w:rPr>
      </w:pPr>
      <w:r w:rsidRPr="00F704FC">
        <w:rPr>
          <w:sz w:val="28"/>
          <w:szCs w:val="28"/>
        </w:rPr>
        <w:t>По итогу 2016- 2017 учебного года контингент учащихся составил 58 человек или 96,6</w:t>
      </w:r>
      <w:r w:rsidR="00D62592">
        <w:rPr>
          <w:sz w:val="28"/>
          <w:szCs w:val="28"/>
        </w:rPr>
        <w:t xml:space="preserve"> </w:t>
      </w:r>
      <w:r w:rsidRPr="00F704FC">
        <w:rPr>
          <w:sz w:val="28"/>
          <w:szCs w:val="28"/>
        </w:rPr>
        <w:t>%. Выпуск 2017 составил – 6 человек. Надо отметить, что в школе обучаются 7 учащихся из категории «дети-сироты и дети, находящиеся на попечении».</w:t>
      </w:r>
    </w:p>
    <w:p w:rsidR="008223E3" w:rsidRPr="00F704FC" w:rsidRDefault="008223E3" w:rsidP="008223E3">
      <w:pPr>
        <w:spacing w:after="0" w:line="240" w:lineRule="auto"/>
        <w:ind w:left="57"/>
        <w:rPr>
          <w:sz w:val="28"/>
          <w:szCs w:val="28"/>
        </w:rPr>
      </w:pPr>
      <w:r w:rsidRPr="00F704FC">
        <w:rPr>
          <w:sz w:val="28"/>
          <w:szCs w:val="28"/>
        </w:rPr>
        <w:t>В школе работает два творческих коллектива:</w:t>
      </w:r>
    </w:p>
    <w:p w:rsidR="008223E3" w:rsidRPr="00F704FC" w:rsidRDefault="008223E3" w:rsidP="008223E3">
      <w:pPr>
        <w:pStyle w:val="a3"/>
        <w:widowControl w:val="0"/>
        <w:numPr>
          <w:ilvl w:val="0"/>
          <w:numId w:val="27"/>
        </w:numPr>
        <w:autoSpaceDE w:val="0"/>
        <w:autoSpaceDN w:val="0"/>
        <w:adjustRightInd w:val="0"/>
        <w:ind w:left="57" w:firstLine="709"/>
        <w:rPr>
          <w:rFonts w:ascii="Times New Roman" w:hAnsi="Times New Roman"/>
          <w:sz w:val="28"/>
          <w:szCs w:val="28"/>
        </w:rPr>
      </w:pPr>
      <w:r w:rsidRPr="00F704FC">
        <w:rPr>
          <w:rFonts w:ascii="Times New Roman" w:hAnsi="Times New Roman"/>
          <w:sz w:val="28"/>
          <w:szCs w:val="28"/>
        </w:rPr>
        <w:t>Детский ансамбль русских народных инструментов «</w:t>
      </w:r>
      <w:proofErr w:type="spellStart"/>
      <w:r w:rsidRPr="00F704FC">
        <w:rPr>
          <w:rFonts w:ascii="Times New Roman" w:hAnsi="Times New Roman"/>
          <w:sz w:val="28"/>
          <w:szCs w:val="28"/>
        </w:rPr>
        <w:t>Пять</w:t>
      </w:r>
      <w:proofErr w:type="gramStart"/>
      <w:r w:rsidRPr="00F704FC">
        <w:rPr>
          <w:rFonts w:ascii="Times New Roman" w:hAnsi="Times New Roman"/>
          <w:sz w:val="28"/>
          <w:szCs w:val="28"/>
        </w:rPr>
        <w:t>+А</w:t>
      </w:r>
      <w:proofErr w:type="spellEnd"/>
      <w:proofErr w:type="gramEnd"/>
      <w:r w:rsidRPr="00F704FC">
        <w:rPr>
          <w:rFonts w:ascii="Times New Roman" w:hAnsi="Times New Roman"/>
          <w:sz w:val="28"/>
          <w:szCs w:val="28"/>
        </w:rPr>
        <w:t>»,</w:t>
      </w:r>
    </w:p>
    <w:p w:rsidR="008223E3" w:rsidRPr="00F704FC" w:rsidRDefault="008223E3" w:rsidP="008223E3">
      <w:pPr>
        <w:pStyle w:val="a3"/>
        <w:widowControl w:val="0"/>
        <w:numPr>
          <w:ilvl w:val="0"/>
          <w:numId w:val="27"/>
        </w:numPr>
        <w:autoSpaceDE w:val="0"/>
        <w:autoSpaceDN w:val="0"/>
        <w:adjustRightInd w:val="0"/>
        <w:ind w:left="57" w:firstLine="709"/>
        <w:rPr>
          <w:rFonts w:ascii="Times New Roman" w:hAnsi="Times New Roman"/>
          <w:sz w:val="28"/>
          <w:szCs w:val="28"/>
        </w:rPr>
      </w:pPr>
      <w:r w:rsidRPr="00F704FC">
        <w:rPr>
          <w:rFonts w:ascii="Times New Roman" w:hAnsi="Times New Roman"/>
          <w:sz w:val="28"/>
          <w:szCs w:val="28"/>
        </w:rPr>
        <w:t>Детский вокальный ансамбль «Капитаны радости».</w:t>
      </w:r>
    </w:p>
    <w:p w:rsidR="008223E3" w:rsidRPr="00F704FC" w:rsidRDefault="008223E3" w:rsidP="008223E3">
      <w:pPr>
        <w:spacing w:after="0" w:line="240" w:lineRule="auto"/>
        <w:ind w:left="57"/>
        <w:rPr>
          <w:sz w:val="28"/>
          <w:szCs w:val="28"/>
        </w:rPr>
      </w:pPr>
      <w:r w:rsidRPr="00F704FC">
        <w:rPr>
          <w:sz w:val="28"/>
          <w:szCs w:val="28"/>
        </w:rPr>
        <w:t>Так же на базе школы работает народный коллектив любительского художественного творчества, ансамбль русских народных инструментов «Русский сувенир». Внебюджетные поступления обеспечили участие учащихся в краевых конкурсах. К новому учебному году сделан косметический ремонт кабинетов. Помимо этого, созданы условия для работы творческих коллективов школы, ансамблей.</w:t>
      </w:r>
    </w:p>
    <w:p w:rsidR="008223E3" w:rsidRPr="00F704FC" w:rsidRDefault="008223E3" w:rsidP="008223E3">
      <w:pPr>
        <w:spacing w:after="0" w:line="240" w:lineRule="auto"/>
        <w:ind w:left="57"/>
        <w:rPr>
          <w:sz w:val="28"/>
          <w:szCs w:val="28"/>
        </w:rPr>
      </w:pPr>
      <w:proofErr w:type="gramStart"/>
      <w:r w:rsidRPr="00F704FC">
        <w:rPr>
          <w:sz w:val="28"/>
          <w:szCs w:val="28"/>
        </w:rPr>
        <w:t xml:space="preserve">За учебный год школой приобретены: радиосистема- 19,8 т.р. (микрофоны-2, </w:t>
      </w:r>
      <w:proofErr w:type="spellStart"/>
      <w:r w:rsidRPr="00F704FC">
        <w:rPr>
          <w:sz w:val="28"/>
          <w:szCs w:val="28"/>
        </w:rPr>
        <w:t>микшерный</w:t>
      </w:r>
      <w:proofErr w:type="spellEnd"/>
      <w:r w:rsidRPr="00F704FC">
        <w:rPr>
          <w:sz w:val="28"/>
          <w:szCs w:val="28"/>
        </w:rPr>
        <w:t xml:space="preserve"> пульт); телевизор- 26,28 т.р., учебные стенды- 45,00 т.р.</w:t>
      </w:r>
      <w:proofErr w:type="gramEnd"/>
    </w:p>
    <w:p w:rsidR="008223E3" w:rsidRPr="00F704FC" w:rsidRDefault="008223E3" w:rsidP="008223E3">
      <w:pPr>
        <w:spacing w:after="0" w:line="240" w:lineRule="auto"/>
        <w:rPr>
          <w:sz w:val="28"/>
          <w:szCs w:val="28"/>
        </w:rPr>
      </w:pPr>
      <w:r w:rsidRPr="00F704FC">
        <w:rPr>
          <w:sz w:val="28"/>
          <w:szCs w:val="28"/>
        </w:rPr>
        <w:t xml:space="preserve">Наряду с положительными процессами в развитии школы, по-прежнему остро ощущается нехватка учебных аудиторий и помещений для реализации учебных программ. Нерешена проблема с полноценным, как того требует ФЗ № 273 «Об образовании», обеспечением учебного процесса концертным залом, раздевалками и других требуемых стандартов. В школе нет туалетных комнат, уборные находятся на улице. Это является острой проблемой для нормального функционирования учреждения. Есть потребность в обновлении устаревшего технического инвентаря, музыкального инструментария. Строительство нового объекта внесено в Программу развития культуры в </w:t>
      </w:r>
      <w:proofErr w:type="spellStart"/>
      <w:r w:rsidRPr="00F704FC">
        <w:rPr>
          <w:sz w:val="28"/>
          <w:szCs w:val="28"/>
        </w:rPr>
        <w:t>Бикинском</w:t>
      </w:r>
      <w:proofErr w:type="spellEnd"/>
      <w:r w:rsidRPr="00F704FC">
        <w:rPr>
          <w:sz w:val="28"/>
          <w:szCs w:val="28"/>
        </w:rPr>
        <w:t xml:space="preserve"> муниципальном районе, но реализация данной программы стоит под вопросом.</w:t>
      </w:r>
    </w:p>
    <w:p w:rsidR="008223E3" w:rsidRPr="00F704FC" w:rsidRDefault="008223E3" w:rsidP="008223E3">
      <w:pPr>
        <w:spacing w:after="0" w:line="240" w:lineRule="auto"/>
        <w:contextualSpacing/>
        <w:jc w:val="center"/>
        <w:rPr>
          <w:color w:val="auto"/>
          <w:sz w:val="28"/>
          <w:szCs w:val="28"/>
        </w:rPr>
      </w:pPr>
    </w:p>
    <w:p w:rsidR="00BB268D" w:rsidRDefault="00BB268D" w:rsidP="00BB268D">
      <w:pPr>
        <w:autoSpaceDE w:val="0"/>
        <w:autoSpaceDN w:val="0"/>
        <w:adjustRightInd w:val="0"/>
        <w:spacing w:after="0" w:line="240" w:lineRule="auto"/>
        <w:contextualSpacing/>
        <w:jc w:val="center"/>
        <w:rPr>
          <w:b/>
          <w:sz w:val="28"/>
          <w:szCs w:val="28"/>
        </w:rPr>
      </w:pPr>
      <w:r w:rsidRPr="00313698">
        <w:rPr>
          <w:b/>
          <w:sz w:val="28"/>
          <w:szCs w:val="28"/>
        </w:rPr>
        <w:t>Кадровая политика</w:t>
      </w:r>
    </w:p>
    <w:p w:rsidR="008223E3" w:rsidRPr="00F704FC" w:rsidRDefault="008223E3" w:rsidP="008223E3">
      <w:pPr>
        <w:spacing w:after="0" w:line="240" w:lineRule="auto"/>
        <w:rPr>
          <w:bCs/>
          <w:color w:val="auto"/>
          <w:sz w:val="28"/>
          <w:szCs w:val="28"/>
          <w:bdr w:val="none" w:sz="0" w:space="0" w:color="auto" w:frame="1"/>
          <w:shd w:val="clear" w:color="auto" w:fill="FFFFFF"/>
        </w:rPr>
      </w:pPr>
      <w:r w:rsidRPr="00F704FC">
        <w:rPr>
          <w:color w:val="auto"/>
          <w:sz w:val="28"/>
          <w:szCs w:val="28"/>
        </w:rPr>
        <w:t xml:space="preserve">Решению задач во многом способствует имеющийся в отрасли кадровый потенциал. Численность работников учреждений культуры </w:t>
      </w:r>
      <w:r w:rsidRPr="00F704FC">
        <w:rPr>
          <w:color w:val="auto"/>
          <w:sz w:val="28"/>
          <w:szCs w:val="28"/>
        </w:rPr>
        <w:lastRenderedPageBreak/>
        <w:t>Бикинского района на 01.12.2017 – 152 человека. Большинство работников основного персонала имеют высшее и среднее профессиональное образование, регулярно проходят курсы повышения квалификации.</w:t>
      </w:r>
    </w:p>
    <w:p w:rsidR="008223E3" w:rsidRPr="00313698" w:rsidRDefault="008223E3" w:rsidP="008223E3">
      <w:pPr>
        <w:autoSpaceDE w:val="0"/>
        <w:autoSpaceDN w:val="0"/>
        <w:adjustRightInd w:val="0"/>
        <w:spacing w:after="0" w:line="240" w:lineRule="auto"/>
        <w:contextualSpacing/>
        <w:jc w:val="center"/>
        <w:rPr>
          <w:b/>
          <w:sz w:val="28"/>
          <w:szCs w:val="28"/>
        </w:rPr>
      </w:pPr>
    </w:p>
    <w:p w:rsidR="00BE43F6" w:rsidRDefault="00BE43F6" w:rsidP="00BE43F6">
      <w:pPr>
        <w:spacing w:after="0" w:line="240" w:lineRule="auto"/>
        <w:contextualSpacing/>
        <w:jc w:val="center"/>
        <w:rPr>
          <w:b/>
          <w:sz w:val="28"/>
          <w:szCs w:val="28"/>
        </w:rPr>
      </w:pPr>
      <w:r w:rsidRPr="00127ECC">
        <w:rPr>
          <w:b/>
          <w:sz w:val="28"/>
          <w:szCs w:val="28"/>
        </w:rPr>
        <w:t>Финансовое обеспечение отрасли</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В последние годы финансирование осуществляется только на первоочередные нужды учреждений и это видно в структуре расходов, где наибольшую долю занимают расходы на: фонд оплаты труда - 85 %, коммунальные услуги - 6 %, техническое обслуживание и содержание помещений – 5 %, и всего по 2 % на материальные запасы, прочие услуги и расходы.</w:t>
      </w:r>
    </w:p>
    <w:p w:rsidR="008223E3" w:rsidRDefault="008223E3" w:rsidP="008223E3">
      <w:pPr>
        <w:autoSpaceDE w:val="0"/>
        <w:autoSpaceDN w:val="0"/>
        <w:adjustRightInd w:val="0"/>
        <w:spacing w:after="0" w:line="240" w:lineRule="auto"/>
        <w:contextualSpacing/>
        <w:rPr>
          <w:sz w:val="28"/>
          <w:szCs w:val="28"/>
        </w:rPr>
      </w:pPr>
      <w:r w:rsidRPr="008223E3">
        <w:rPr>
          <w:i/>
          <w:noProof/>
          <w:sz w:val="28"/>
          <w:szCs w:val="28"/>
        </w:rPr>
        <w:drawing>
          <wp:inline distT="0" distB="0" distL="0" distR="0">
            <wp:extent cx="4805746" cy="2135875"/>
            <wp:effectExtent l="19050" t="0" r="1390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Всего расходы на финансирование отрасли «Культура» района за 2017 год составили (</w:t>
      </w:r>
      <w:proofErr w:type="spellStart"/>
      <w:r w:rsidRPr="00F704FC">
        <w:rPr>
          <w:sz w:val="28"/>
          <w:szCs w:val="28"/>
        </w:rPr>
        <w:t>ок+бу+полномочия</w:t>
      </w:r>
      <w:proofErr w:type="spellEnd"/>
      <w:r w:rsidRPr="00F704FC">
        <w:rPr>
          <w:sz w:val="28"/>
          <w:szCs w:val="28"/>
        </w:rPr>
        <w:t xml:space="preserve">) </w:t>
      </w:r>
      <w:r w:rsidRPr="00F704FC">
        <w:rPr>
          <w:b/>
          <w:sz w:val="28"/>
          <w:szCs w:val="28"/>
        </w:rPr>
        <w:t>89 347 330</w:t>
      </w:r>
      <w:r w:rsidRPr="00F704FC">
        <w:rPr>
          <w:sz w:val="28"/>
          <w:szCs w:val="28"/>
        </w:rPr>
        <w:t xml:space="preserve"> рублей (в том числе средства краевого бюджета 18 429 400 рублей)</w:t>
      </w:r>
      <w:r w:rsidRPr="00F704FC">
        <w:rPr>
          <w:bCs/>
          <w:sz w:val="28"/>
          <w:szCs w:val="28"/>
        </w:rPr>
        <w:t xml:space="preserve">. </w:t>
      </w:r>
      <w:r w:rsidRPr="00F704FC">
        <w:rPr>
          <w:sz w:val="28"/>
          <w:szCs w:val="28"/>
        </w:rPr>
        <w:t>На выполнение муниципального задания направленно 81 832 860 рублей.</w:t>
      </w:r>
    </w:p>
    <w:p w:rsidR="008223E3" w:rsidRPr="00F704FC" w:rsidRDefault="008223E3" w:rsidP="008223E3">
      <w:pPr>
        <w:pStyle w:val="ac"/>
        <w:rPr>
          <w:rFonts w:ascii="Times New Roman" w:hAnsi="Times New Roman"/>
          <w:sz w:val="28"/>
          <w:szCs w:val="28"/>
          <w:lang w:eastAsia="ru-RU"/>
        </w:rPr>
      </w:pPr>
      <w:r w:rsidRPr="00F704FC">
        <w:rPr>
          <w:rFonts w:ascii="Times New Roman" w:hAnsi="Times New Roman"/>
          <w:sz w:val="28"/>
          <w:szCs w:val="28"/>
          <w:lang w:eastAsia="ru-RU"/>
        </w:rPr>
        <w:t>Субсидии на расходы не связанные с выполнением муниципального задания составили – 945 740 рублей. За счет данных сре</w:t>
      </w:r>
      <w:proofErr w:type="gramStart"/>
      <w:r w:rsidRPr="00F704FC">
        <w:rPr>
          <w:rFonts w:ascii="Times New Roman" w:hAnsi="Times New Roman"/>
          <w:sz w:val="28"/>
          <w:szCs w:val="28"/>
          <w:lang w:eastAsia="ru-RU"/>
        </w:rPr>
        <w:t>дств пр</w:t>
      </w:r>
      <w:proofErr w:type="gramEnd"/>
      <w:r w:rsidRPr="00F704FC">
        <w:rPr>
          <w:rFonts w:ascii="Times New Roman" w:hAnsi="Times New Roman"/>
          <w:sz w:val="28"/>
          <w:szCs w:val="28"/>
          <w:lang w:eastAsia="ru-RU"/>
        </w:rPr>
        <w:t xml:space="preserve">оизведен монтаж системы видеонаблюдения на сумму 165 210 рублей в ДШИ г. Бикина. Изготовлена проектно сметная документация стоимостью 349 900 рублей для РДК на проведение капитального ремонта строительных конструкций, общая стоимость проекта которого составляет 7 791 980 рублей. </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Победителями краевых конкурсов стали учреждения:</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 Лучшее культурно - </w:t>
      </w:r>
      <w:proofErr w:type="spellStart"/>
      <w:r w:rsidRPr="00F704FC">
        <w:rPr>
          <w:sz w:val="28"/>
          <w:szCs w:val="28"/>
        </w:rPr>
        <w:t>досуговое</w:t>
      </w:r>
      <w:proofErr w:type="spellEnd"/>
      <w:r w:rsidRPr="00F704FC">
        <w:rPr>
          <w:sz w:val="28"/>
          <w:szCs w:val="28"/>
        </w:rPr>
        <w:t xml:space="preserve"> учреждение - Районный дом культуры – получена субсидия в размере 150 000 рублей, средства направлены на замену полового покрытия сцены.</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 Лучшая библиотека года - </w:t>
      </w:r>
      <w:proofErr w:type="spellStart"/>
      <w:r w:rsidRPr="00F704FC">
        <w:rPr>
          <w:sz w:val="28"/>
          <w:szCs w:val="28"/>
        </w:rPr>
        <w:t>библиотечно</w:t>
      </w:r>
      <w:proofErr w:type="spellEnd"/>
      <w:r w:rsidRPr="00F704FC">
        <w:rPr>
          <w:sz w:val="28"/>
          <w:szCs w:val="28"/>
        </w:rPr>
        <w:t xml:space="preserve"> – информационный отдел Оренбургского сельского поселения - получена субсидия в размере 35 000 рублей (приобретен ноутбук, экран, проектор).</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 Лучшим работником </w:t>
      </w:r>
      <w:proofErr w:type="spellStart"/>
      <w:r w:rsidRPr="00F704FC">
        <w:rPr>
          <w:sz w:val="28"/>
          <w:szCs w:val="28"/>
        </w:rPr>
        <w:t>культурно-досугового</w:t>
      </w:r>
      <w:proofErr w:type="spellEnd"/>
      <w:r w:rsidRPr="00F704FC">
        <w:rPr>
          <w:sz w:val="28"/>
          <w:szCs w:val="28"/>
        </w:rPr>
        <w:t xml:space="preserve"> учреждения, находящегося на территории сельских поселений, стала Иваницкая Ирина Александровна, методист по массовой работе </w:t>
      </w:r>
      <w:proofErr w:type="spellStart"/>
      <w:r w:rsidRPr="00F704FC">
        <w:rPr>
          <w:sz w:val="28"/>
          <w:szCs w:val="28"/>
        </w:rPr>
        <w:t>Лермонтовского</w:t>
      </w:r>
      <w:proofErr w:type="spellEnd"/>
      <w:r w:rsidRPr="00F704FC">
        <w:rPr>
          <w:sz w:val="28"/>
          <w:szCs w:val="28"/>
        </w:rPr>
        <w:t xml:space="preserve"> </w:t>
      </w:r>
      <w:proofErr w:type="spellStart"/>
      <w:r w:rsidRPr="00F704FC">
        <w:rPr>
          <w:sz w:val="28"/>
          <w:szCs w:val="28"/>
        </w:rPr>
        <w:t>кино-досугового</w:t>
      </w:r>
      <w:proofErr w:type="spellEnd"/>
      <w:r w:rsidRPr="00F704FC">
        <w:rPr>
          <w:sz w:val="28"/>
          <w:szCs w:val="28"/>
        </w:rPr>
        <w:t xml:space="preserve"> информационного центра, получена субсидия в размере 49 340 рублей.</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lastRenderedPageBreak/>
        <w:t>– Центральная районная библиотека приняла участие в конкурсе творческих проектов, в результате получена субсидия в размере 101 290 рублей на реализацию проекта «Сказки Дальнего востока» (приобретены колонки, микрофоны, фотокамера, зеркальный шар и прочее).</w:t>
      </w:r>
    </w:p>
    <w:p w:rsidR="008223E3" w:rsidRPr="00F704FC" w:rsidRDefault="008223E3" w:rsidP="008223E3">
      <w:pPr>
        <w:spacing w:after="0" w:line="240" w:lineRule="auto"/>
        <w:rPr>
          <w:sz w:val="28"/>
          <w:szCs w:val="28"/>
        </w:rPr>
      </w:pPr>
      <w:r w:rsidRPr="00F704FC">
        <w:rPr>
          <w:sz w:val="28"/>
          <w:szCs w:val="28"/>
        </w:rPr>
        <w:t>Собственные доходы учреждений района в сравнение с 2016 годом увеличились на 1 209 170 рублей (21%) и составили 6 957 290 рублей.</w:t>
      </w:r>
      <w:r w:rsidRPr="00F704FC">
        <w:rPr>
          <w:bCs/>
          <w:iCs/>
          <w:kern w:val="24"/>
          <w:sz w:val="28"/>
          <w:szCs w:val="28"/>
        </w:rPr>
        <w:t xml:space="preserve"> Увеличение доходов учреждений связанно с</w:t>
      </w:r>
      <w:r w:rsidRPr="00F704FC">
        <w:rPr>
          <w:iCs/>
          <w:kern w:val="24"/>
          <w:sz w:val="28"/>
          <w:szCs w:val="28"/>
        </w:rPr>
        <w:t xml:space="preserve"> ответственным отношением работников к своим обязанностям.</w:t>
      </w:r>
    </w:p>
    <w:p w:rsidR="008223E3" w:rsidRPr="00F704FC" w:rsidRDefault="008223E3" w:rsidP="008223E3">
      <w:pPr>
        <w:spacing w:after="0" w:line="240" w:lineRule="auto"/>
        <w:rPr>
          <w:sz w:val="28"/>
          <w:szCs w:val="28"/>
        </w:rPr>
      </w:pPr>
      <w:r w:rsidRPr="00F704FC">
        <w:rPr>
          <w:sz w:val="28"/>
          <w:szCs w:val="28"/>
        </w:rPr>
        <w:t xml:space="preserve">Средства от приносящей доход деятельности направляются </w:t>
      </w:r>
      <w:proofErr w:type="gramStart"/>
      <w:r w:rsidRPr="00F704FC">
        <w:rPr>
          <w:sz w:val="28"/>
          <w:szCs w:val="28"/>
        </w:rPr>
        <w:t>на</w:t>
      </w:r>
      <w:proofErr w:type="gramEnd"/>
      <w:r w:rsidRPr="00F704FC">
        <w:rPr>
          <w:sz w:val="28"/>
          <w:szCs w:val="28"/>
        </w:rPr>
        <w:t>:</w:t>
      </w:r>
    </w:p>
    <w:p w:rsidR="008223E3" w:rsidRPr="00F704FC" w:rsidRDefault="008223E3" w:rsidP="008223E3">
      <w:pPr>
        <w:spacing w:after="0" w:line="240" w:lineRule="auto"/>
        <w:rPr>
          <w:sz w:val="28"/>
          <w:szCs w:val="28"/>
        </w:rPr>
      </w:pPr>
      <w:r w:rsidRPr="00F704FC">
        <w:rPr>
          <w:sz w:val="28"/>
          <w:szCs w:val="28"/>
        </w:rPr>
        <w:t xml:space="preserve">- проведение социально значимых мероприятий в рамках выполнения муниципального задания – </w:t>
      </w:r>
      <w:r w:rsidRPr="00F704FC">
        <w:rPr>
          <w:b/>
          <w:sz w:val="28"/>
          <w:szCs w:val="28"/>
        </w:rPr>
        <w:t>42%</w:t>
      </w:r>
    </w:p>
    <w:p w:rsidR="008223E3" w:rsidRPr="00F704FC" w:rsidRDefault="008223E3" w:rsidP="008223E3">
      <w:pPr>
        <w:spacing w:after="0" w:line="240" w:lineRule="auto"/>
        <w:rPr>
          <w:sz w:val="28"/>
          <w:szCs w:val="28"/>
        </w:rPr>
      </w:pPr>
      <w:r w:rsidRPr="00F704FC">
        <w:rPr>
          <w:sz w:val="28"/>
          <w:szCs w:val="28"/>
        </w:rPr>
        <w:t xml:space="preserve">- оплату прокатной платы за кинофильмы – </w:t>
      </w:r>
      <w:r w:rsidRPr="00F704FC">
        <w:rPr>
          <w:b/>
          <w:sz w:val="28"/>
          <w:szCs w:val="28"/>
        </w:rPr>
        <w:t>22%</w:t>
      </w:r>
    </w:p>
    <w:p w:rsidR="008223E3" w:rsidRPr="00F704FC" w:rsidRDefault="008223E3" w:rsidP="008223E3">
      <w:pPr>
        <w:spacing w:after="0" w:line="240" w:lineRule="auto"/>
        <w:rPr>
          <w:sz w:val="28"/>
          <w:szCs w:val="28"/>
        </w:rPr>
      </w:pPr>
      <w:r w:rsidRPr="00F704FC">
        <w:rPr>
          <w:sz w:val="28"/>
          <w:szCs w:val="28"/>
        </w:rPr>
        <w:t xml:space="preserve">- фонд оплаты труда – </w:t>
      </w:r>
      <w:r w:rsidRPr="00F704FC">
        <w:rPr>
          <w:b/>
          <w:sz w:val="28"/>
          <w:szCs w:val="28"/>
        </w:rPr>
        <w:t>21%</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 укрепление материально-технической базы – </w:t>
      </w:r>
      <w:r w:rsidRPr="00F704FC">
        <w:rPr>
          <w:b/>
          <w:sz w:val="28"/>
          <w:szCs w:val="28"/>
        </w:rPr>
        <w:t>11%.</w:t>
      </w:r>
      <w:r w:rsidRPr="00F704FC">
        <w:rPr>
          <w:sz w:val="28"/>
          <w:szCs w:val="28"/>
        </w:rPr>
        <w:t xml:space="preserve"> Приобретены музыкальные инструменты на сумму 183 300 рублей (бубен, радиосистема). Компьютеры, моноблоки, плоттер на сумму 222 800 рублей. Батут надувной на сумму 116 000 рублей. В </w:t>
      </w:r>
      <w:proofErr w:type="spellStart"/>
      <w:r w:rsidRPr="00F704FC">
        <w:rPr>
          <w:sz w:val="28"/>
          <w:szCs w:val="28"/>
        </w:rPr>
        <w:t>кино-досуговом</w:t>
      </w:r>
      <w:proofErr w:type="spellEnd"/>
      <w:r w:rsidRPr="00F704FC">
        <w:rPr>
          <w:sz w:val="28"/>
          <w:szCs w:val="28"/>
        </w:rPr>
        <w:t xml:space="preserve"> центре изготовлена ширма на сумму 216 260 рублей. Всего потрачено 738 360 рублей.</w:t>
      </w:r>
    </w:p>
    <w:p w:rsidR="008223E3" w:rsidRPr="00F704FC" w:rsidRDefault="008223E3" w:rsidP="008223E3">
      <w:pPr>
        <w:spacing w:after="0" w:line="240" w:lineRule="auto"/>
        <w:rPr>
          <w:sz w:val="28"/>
          <w:szCs w:val="28"/>
        </w:rPr>
      </w:pPr>
      <w:r w:rsidRPr="00F704FC">
        <w:rPr>
          <w:sz w:val="28"/>
          <w:szCs w:val="28"/>
        </w:rPr>
        <w:t xml:space="preserve">- содержание учреждений, проведение текущих ремонтов – </w:t>
      </w:r>
      <w:r w:rsidRPr="00F704FC">
        <w:rPr>
          <w:b/>
          <w:sz w:val="28"/>
          <w:szCs w:val="28"/>
        </w:rPr>
        <w:t>4 %</w:t>
      </w:r>
      <w:r w:rsidRPr="00F704FC">
        <w:rPr>
          <w:sz w:val="28"/>
          <w:szCs w:val="28"/>
        </w:rPr>
        <w:t xml:space="preserve">, и израсходовано 296 030 рублей (укладка </w:t>
      </w:r>
      <w:proofErr w:type="spellStart"/>
      <w:r w:rsidRPr="00F704FC">
        <w:rPr>
          <w:sz w:val="28"/>
          <w:szCs w:val="28"/>
        </w:rPr>
        <w:t>ламината</w:t>
      </w:r>
      <w:proofErr w:type="spellEnd"/>
      <w:r w:rsidRPr="00F704FC">
        <w:rPr>
          <w:sz w:val="28"/>
          <w:szCs w:val="28"/>
        </w:rPr>
        <w:t xml:space="preserve">, установка алюминиевых конструкции и окон из ПВХ в КДЦ, строительство входного крыльца в </w:t>
      </w:r>
      <w:proofErr w:type="spellStart"/>
      <w:r w:rsidRPr="00F704FC">
        <w:rPr>
          <w:sz w:val="28"/>
          <w:szCs w:val="28"/>
        </w:rPr>
        <w:t>ПКиО</w:t>
      </w:r>
      <w:proofErr w:type="spellEnd"/>
      <w:r w:rsidRPr="00F704FC">
        <w:rPr>
          <w:sz w:val="28"/>
          <w:szCs w:val="28"/>
        </w:rPr>
        <w:t>)</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В целях достижения задач поставленных, перед отраслью «Культура» в указах Президента Российской Федерации от 07.05.2012 № 597 «О мероприятиях по реализации государственной политики», от 01.06.2012 № 761 «О национальной стратегии действий в интересах детей на 2012-2017 годы» разработан и утвержден План мероприятий «Дорожная карта» на 2013-2018 годы. </w:t>
      </w:r>
      <w:r w:rsidRPr="00F704FC">
        <w:rPr>
          <w:sz w:val="28"/>
          <w:szCs w:val="28"/>
          <w:bdr w:val="none" w:sz="0" w:space="0" w:color="auto" w:frame="1"/>
          <w:shd w:val="clear" w:color="auto" w:fill="FFFFFF"/>
        </w:rPr>
        <w:t>План мероприятий дорожная карта направлен на координацию деятельности учреждений культуры и образования в сфере культуры по повышению эффективности и качества предоставляемых муниципальных услуг.</w:t>
      </w:r>
    </w:p>
    <w:p w:rsidR="008223E3" w:rsidRPr="00F704FC" w:rsidRDefault="008223E3" w:rsidP="008223E3">
      <w:pPr>
        <w:autoSpaceDE w:val="0"/>
        <w:autoSpaceDN w:val="0"/>
        <w:adjustRightInd w:val="0"/>
        <w:spacing w:after="0" w:line="240" w:lineRule="auto"/>
        <w:contextualSpacing/>
        <w:rPr>
          <w:sz w:val="28"/>
          <w:szCs w:val="28"/>
        </w:rPr>
      </w:pPr>
      <w:r w:rsidRPr="00F704FC">
        <w:rPr>
          <w:sz w:val="28"/>
          <w:szCs w:val="28"/>
        </w:rPr>
        <w:t xml:space="preserve">Средняя заработная плата работников культуры за 2017 год составляет 28 143,47, по преподавателям дополнительного образования 35 742 руб. Рост с 2016 года по работникам культуры составил 32 %, по преподавателям дополнительного образования рост отсутствует, так как достигнутая средняя заработная плата соответствует </w:t>
      </w:r>
      <w:proofErr w:type="gramStart"/>
      <w:r w:rsidRPr="00F704FC">
        <w:rPr>
          <w:sz w:val="28"/>
          <w:szCs w:val="28"/>
        </w:rPr>
        <w:t>уровню</w:t>
      </w:r>
      <w:proofErr w:type="gramEnd"/>
      <w:r w:rsidRPr="00F704FC">
        <w:rPr>
          <w:sz w:val="28"/>
          <w:szCs w:val="28"/>
        </w:rPr>
        <w:t xml:space="preserve"> установленному в крае </w:t>
      </w:r>
      <w:r w:rsidRPr="00F704FC">
        <w:rPr>
          <w:i/>
          <w:sz w:val="28"/>
          <w:szCs w:val="28"/>
        </w:rPr>
        <w:t>(90 % от средней заработной платы по краю)</w:t>
      </w:r>
      <w:r w:rsidRPr="00F704FC">
        <w:rPr>
          <w:sz w:val="28"/>
          <w:szCs w:val="28"/>
        </w:rPr>
        <w:t>. Средняя численность работников культуры района составляет 152 человека, в том числе в учреждениях отдела культуры 101 человек.</w:t>
      </w:r>
    </w:p>
    <w:p w:rsidR="000B148E" w:rsidRDefault="000B148E" w:rsidP="00BE43F6">
      <w:pPr>
        <w:spacing w:after="0" w:line="240" w:lineRule="auto"/>
        <w:contextualSpacing/>
        <w:jc w:val="center"/>
        <w:rPr>
          <w:b/>
          <w:sz w:val="28"/>
          <w:szCs w:val="28"/>
        </w:rPr>
      </w:pPr>
    </w:p>
    <w:p w:rsidR="00445751" w:rsidRPr="00445751" w:rsidRDefault="00445751" w:rsidP="00BE43F6">
      <w:pPr>
        <w:spacing w:after="0" w:line="240" w:lineRule="auto"/>
        <w:jc w:val="center"/>
        <w:rPr>
          <w:sz w:val="28"/>
          <w:szCs w:val="28"/>
        </w:rPr>
      </w:pPr>
      <w:r>
        <w:rPr>
          <w:sz w:val="28"/>
          <w:szCs w:val="28"/>
        </w:rPr>
        <w:t>***</w:t>
      </w:r>
    </w:p>
    <w:p w:rsidR="00310689" w:rsidRDefault="00310689" w:rsidP="00445751">
      <w:pPr>
        <w:spacing w:after="0" w:line="240" w:lineRule="auto"/>
        <w:rPr>
          <w:sz w:val="28"/>
          <w:szCs w:val="28"/>
        </w:rPr>
      </w:pPr>
      <w:r w:rsidRPr="00445751">
        <w:rPr>
          <w:sz w:val="28"/>
          <w:szCs w:val="28"/>
        </w:rPr>
        <w:t>Подводя итоги работы учреждений культуры за 2</w:t>
      </w:r>
      <w:r w:rsidR="008223E3">
        <w:rPr>
          <w:sz w:val="28"/>
          <w:szCs w:val="28"/>
        </w:rPr>
        <w:t>017</w:t>
      </w:r>
      <w:r w:rsidR="00445751">
        <w:rPr>
          <w:sz w:val="28"/>
          <w:szCs w:val="28"/>
        </w:rPr>
        <w:t xml:space="preserve"> год</w:t>
      </w:r>
      <w:r w:rsidRPr="00445751">
        <w:rPr>
          <w:sz w:val="28"/>
          <w:szCs w:val="28"/>
        </w:rPr>
        <w:t xml:space="preserve">, хочется отметить, что они </w:t>
      </w:r>
      <w:r w:rsidR="00B57E83">
        <w:rPr>
          <w:sz w:val="28"/>
          <w:szCs w:val="28"/>
        </w:rPr>
        <w:t>в непростых условиях</w:t>
      </w:r>
      <w:r w:rsidR="00445751">
        <w:rPr>
          <w:sz w:val="28"/>
          <w:szCs w:val="28"/>
        </w:rPr>
        <w:t xml:space="preserve"> </w:t>
      </w:r>
      <w:r w:rsidR="00B57E83">
        <w:rPr>
          <w:sz w:val="28"/>
          <w:szCs w:val="28"/>
        </w:rPr>
        <w:t>не</w:t>
      </w:r>
      <w:r w:rsidR="00445751">
        <w:rPr>
          <w:sz w:val="28"/>
          <w:szCs w:val="28"/>
        </w:rPr>
        <w:t xml:space="preserve">достаточного финансирования, </w:t>
      </w:r>
      <w:r w:rsidRPr="00445751">
        <w:rPr>
          <w:sz w:val="28"/>
          <w:szCs w:val="28"/>
        </w:rPr>
        <w:t>справ</w:t>
      </w:r>
      <w:r w:rsidR="008223E3">
        <w:rPr>
          <w:sz w:val="28"/>
          <w:szCs w:val="28"/>
        </w:rPr>
        <w:t>ились с поставленными задачами:</w:t>
      </w:r>
    </w:p>
    <w:p w:rsidR="008223E3" w:rsidRPr="00F704FC" w:rsidRDefault="008223E3" w:rsidP="008223E3">
      <w:pPr>
        <w:tabs>
          <w:tab w:val="left" w:pos="1460"/>
        </w:tabs>
        <w:spacing w:after="0" w:line="240" w:lineRule="auto"/>
        <w:rPr>
          <w:bCs/>
          <w:color w:val="auto"/>
          <w:kern w:val="24"/>
          <w:sz w:val="28"/>
          <w:szCs w:val="28"/>
        </w:rPr>
      </w:pPr>
      <w:r w:rsidRPr="00F704FC">
        <w:rPr>
          <w:color w:val="auto"/>
          <w:sz w:val="28"/>
          <w:szCs w:val="28"/>
        </w:rPr>
        <w:t>1</w:t>
      </w:r>
      <w:r w:rsidRPr="00F704FC">
        <w:rPr>
          <w:bCs/>
          <w:color w:val="auto"/>
          <w:kern w:val="24"/>
          <w:sz w:val="28"/>
          <w:szCs w:val="28"/>
        </w:rPr>
        <w:t>. Увеличено качество предоставления услуг.</w:t>
      </w:r>
    </w:p>
    <w:p w:rsidR="008223E3" w:rsidRPr="00F704FC" w:rsidRDefault="008223E3" w:rsidP="008223E3">
      <w:pPr>
        <w:tabs>
          <w:tab w:val="left" w:pos="1460"/>
        </w:tabs>
        <w:spacing w:after="0" w:line="240" w:lineRule="auto"/>
        <w:rPr>
          <w:bCs/>
          <w:color w:val="auto"/>
          <w:kern w:val="24"/>
          <w:sz w:val="28"/>
          <w:szCs w:val="28"/>
        </w:rPr>
      </w:pPr>
      <w:r w:rsidRPr="00F704FC">
        <w:rPr>
          <w:bCs/>
          <w:color w:val="auto"/>
          <w:kern w:val="24"/>
          <w:sz w:val="28"/>
          <w:szCs w:val="28"/>
        </w:rPr>
        <w:lastRenderedPageBreak/>
        <w:t>2. Повышен индекс удовлетворенности населения качеством и доступностью учреждений культуры.</w:t>
      </w:r>
    </w:p>
    <w:p w:rsidR="008223E3" w:rsidRPr="00F704FC" w:rsidRDefault="008223E3" w:rsidP="008223E3">
      <w:pPr>
        <w:spacing w:after="0" w:line="240" w:lineRule="auto"/>
        <w:rPr>
          <w:color w:val="auto"/>
          <w:sz w:val="28"/>
          <w:szCs w:val="28"/>
        </w:rPr>
      </w:pPr>
      <w:r w:rsidRPr="00F704FC">
        <w:rPr>
          <w:bCs/>
          <w:color w:val="auto"/>
          <w:kern w:val="24"/>
          <w:sz w:val="28"/>
          <w:szCs w:val="28"/>
        </w:rPr>
        <w:t>3. Рост заработной платы работников учреждений культуры и дополнительного образования.</w:t>
      </w:r>
    </w:p>
    <w:p w:rsidR="008223E3" w:rsidRPr="00F704FC" w:rsidRDefault="008223E3" w:rsidP="008223E3">
      <w:pPr>
        <w:tabs>
          <w:tab w:val="left" w:pos="1460"/>
        </w:tabs>
        <w:spacing w:after="0" w:line="240" w:lineRule="auto"/>
        <w:rPr>
          <w:bCs/>
          <w:color w:val="auto"/>
          <w:kern w:val="24"/>
          <w:sz w:val="28"/>
          <w:szCs w:val="28"/>
        </w:rPr>
      </w:pPr>
      <w:r w:rsidRPr="00F704FC">
        <w:rPr>
          <w:bCs/>
          <w:color w:val="auto"/>
          <w:kern w:val="24"/>
          <w:sz w:val="28"/>
          <w:szCs w:val="28"/>
        </w:rPr>
        <w:t>4. Увеличен доход собственных средств.</w:t>
      </w:r>
    </w:p>
    <w:p w:rsidR="008223E3" w:rsidRPr="00F704FC" w:rsidRDefault="008223E3" w:rsidP="008223E3">
      <w:pPr>
        <w:tabs>
          <w:tab w:val="left" w:pos="1460"/>
        </w:tabs>
        <w:spacing w:after="0" w:line="240" w:lineRule="auto"/>
        <w:rPr>
          <w:color w:val="auto"/>
          <w:sz w:val="28"/>
          <w:szCs w:val="28"/>
        </w:rPr>
      </w:pPr>
      <w:r w:rsidRPr="00F704FC">
        <w:rPr>
          <w:bCs/>
          <w:color w:val="auto"/>
          <w:kern w:val="24"/>
          <w:sz w:val="28"/>
          <w:szCs w:val="28"/>
        </w:rPr>
        <w:t>5. Сохранен контингент учащихся.</w:t>
      </w:r>
    </w:p>
    <w:p w:rsidR="008223E3" w:rsidRPr="00F704FC" w:rsidRDefault="008223E3" w:rsidP="008223E3">
      <w:pPr>
        <w:spacing w:after="0" w:line="240" w:lineRule="auto"/>
        <w:rPr>
          <w:color w:val="auto"/>
          <w:sz w:val="28"/>
          <w:szCs w:val="28"/>
        </w:rPr>
      </w:pPr>
      <w:r w:rsidRPr="00F704FC">
        <w:rPr>
          <w:bCs/>
          <w:color w:val="auto"/>
          <w:kern w:val="24"/>
          <w:sz w:val="28"/>
          <w:szCs w:val="28"/>
        </w:rPr>
        <w:t>6. Увеличилось число клубных формирований.</w:t>
      </w:r>
    </w:p>
    <w:p w:rsidR="008223E3" w:rsidRPr="00F704FC" w:rsidRDefault="008223E3" w:rsidP="008223E3">
      <w:pPr>
        <w:spacing w:after="0" w:line="240" w:lineRule="auto"/>
        <w:rPr>
          <w:color w:val="auto"/>
          <w:sz w:val="28"/>
          <w:szCs w:val="28"/>
        </w:rPr>
      </w:pPr>
      <w:r w:rsidRPr="00F704FC">
        <w:rPr>
          <w:bCs/>
          <w:color w:val="auto"/>
          <w:kern w:val="24"/>
          <w:sz w:val="28"/>
          <w:szCs w:val="28"/>
        </w:rPr>
        <w:t>7. Обеспеченно подключение библиотек к сети "Интернет".</w:t>
      </w:r>
    </w:p>
    <w:p w:rsidR="008223E3" w:rsidRPr="00313698" w:rsidRDefault="008223E3" w:rsidP="008223E3">
      <w:pPr>
        <w:spacing w:line="240" w:lineRule="auto"/>
        <w:contextualSpacing/>
        <w:jc w:val="center"/>
        <w:rPr>
          <w:sz w:val="28"/>
          <w:szCs w:val="28"/>
        </w:rPr>
      </w:pPr>
    </w:p>
    <w:p w:rsidR="009F6386" w:rsidRPr="00313698" w:rsidRDefault="009F6386" w:rsidP="00AE4D4F">
      <w:pPr>
        <w:spacing w:after="0" w:line="240" w:lineRule="auto"/>
        <w:contextualSpacing/>
        <w:rPr>
          <w:sz w:val="28"/>
          <w:szCs w:val="28"/>
        </w:rPr>
      </w:pPr>
    </w:p>
    <w:p w:rsidR="00445751" w:rsidRDefault="00445751" w:rsidP="00445751">
      <w:pPr>
        <w:spacing w:line="240" w:lineRule="auto"/>
        <w:contextualSpacing/>
        <w:jc w:val="center"/>
        <w:rPr>
          <w:sz w:val="28"/>
          <w:szCs w:val="28"/>
        </w:rPr>
      </w:pPr>
      <w:r>
        <w:rPr>
          <w:sz w:val="28"/>
          <w:szCs w:val="28"/>
        </w:rPr>
        <w:t>_____________</w:t>
      </w:r>
    </w:p>
    <w:sectPr w:rsidR="00445751" w:rsidSect="009F6386">
      <w:headerReference w:type="default" r:id="rId9"/>
      <w:pgSz w:w="11906" w:h="16838" w:code="9"/>
      <w:pgMar w:top="1134" w:right="680"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27" w:rsidRDefault="000B1827" w:rsidP="00B95F80">
      <w:pPr>
        <w:spacing w:after="0" w:line="240" w:lineRule="auto"/>
      </w:pPr>
      <w:r>
        <w:separator/>
      </w:r>
    </w:p>
  </w:endnote>
  <w:endnote w:type="continuationSeparator" w:id="0">
    <w:p w:rsidR="000B1827" w:rsidRDefault="000B1827" w:rsidP="00B95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27" w:rsidRDefault="000B1827" w:rsidP="00B95F80">
      <w:pPr>
        <w:spacing w:after="0" w:line="240" w:lineRule="auto"/>
      </w:pPr>
      <w:r>
        <w:separator/>
      </w:r>
    </w:p>
  </w:footnote>
  <w:footnote w:type="continuationSeparator" w:id="0">
    <w:p w:rsidR="000B1827" w:rsidRDefault="000B1827" w:rsidP="00B95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4A" w:rsidRDefault="004C0C75" w:rsidP="00B95F80">
    <w:pPr>
      <w:pStyle w:val="a4"/>
      <w:jc w:val="center"/>
    </w:pPr>
    <w:fldSimple w:instr=" PAGE   \* MERGEFORMAT ">
      <w:r w:rsidR="006B5904">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FEA5F8"/>
    <w:lvl w:ilvl="0">
      <w:numFmt w:val="decimal"/>
      <w:lvlText w:val="*"/>
      <w:lvlJc w:val="left"/>
    </w:lvl>
  </w:abstractNum>
  <w:abstractNum w:abstractNumId="1">
    <w:nsid w:val="032B435C"/>
    <w:multiLevelType w:val="hybridMultilevel"/>
    <w:tmpl w:val="EEF00C3C"/>
    <w:lvl w:ilvl="0" w:tplc="A96E59B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500832"/>
    <w:multiLevelType w:val="hybridMultilevel"/>
    <w:tmpl w:val="394C9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77060"/>
    <w:multiLevelType w:val="hybridMultilevel"/>
    <w:tmpl w:val="7168FAF2"/>
    <w:lvl w:ilvl="0" w:tplc="97D4053E">
      <w:start w:val="1"/>
      <w:numFmt w:val="decimal"/>
      <w:lvlText w:val="%1."/>
      <w:lvlJc w:val="left"/>
      <w:pPr>
        <w:ind w:left="2062"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56B61EE"/>
    <w:multiLevelType w:val="hybridMultilevel"/>
    <w:tmpl w:val="5BBCA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E3E1C"/>
    <w:multiLevelType w:val="hybridMultilevel"/>
    <w:tmpl w:val="04FC88BE"/>
    <w:lvl w:ilvl="0" w:tplc="9000BF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E8A4674"/>
    <w:multiLevelType w:val="hybridMultilevel"/>
    <w:tmpl w:val="311AF754"/>
    <w:lvl w:ilvl="0" w:tplc="1B562066">
      <w:start w:val="1"/>
      <w:numFmt w:val="decimal"/>
      <w:suff w:val="space"/>
      <w:lvlText w:val="%1."/>
      <w:lvlJc w:val="left"/>
      <w:pPr>
        <w:ind w:left="284" w:hanging="284"/>
      </w:pPr>
      <w:rPr>
        <w:rFont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7">
    <w:nsid w:val="23E54435"/>
    <w:multiLevelType w:val="hybridMultilevel"/>
    <w:tmpl w:val="AAA62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F611D"/>
    <w:multiLevelType w:val="hybridMultilevel"/>
    <w:tmpl w:val="B9C65C54"/>
    <w:lvl w:ilvl="0" w:tplc="61DCA1F0">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284C2940"/>
    <w:multiLevelType w:val="hybridMultilevel"/>
    <w:tmpl w:val="36328066"/>
    <w:lvl w:ilvl="0" w:tplc="6D408D6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0">
    <w:nsid w:val="28DC37FD"/>
    <w:multiLevelType w:val="hybridMultilevel"/>
    <w:tmpl w:val="AC10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C0D59"/>
    <w:multiLevelType w:val="hybridMultilevel"/>
    <w:tmpl w:val="A586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37495"/>
    <w:multiLevelType w:val="hybridMultilevel"/>
    <w:tmpl w:val="47CCE7A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92354B"/>
    <w:multiLevelType w:val="hybridMultilevel"/>
    <w:tmpl w:val="CBBA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56D09"/>
    <w:multiLevelType w:val="hybridMultilevel"/>
    <w:tmpl w:val="65C22A6C"/>
    <w:lvl w:ilvl="0" w:tplc="04190001">
      <w:start w:val="1"/>
      <w:numFmt w:val="bullet"/>
      <w:lvlText w:val=""/>
      <w:lvlJc w:val="left"/>
      <w:pPr>
        <w:tabs>
          <w:tab w:val="num" w:pos="567"/>
        </w:tabs>
        <w:ind w:left="5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4A5DAE"/>
    <w:multiLevelType w:val="hybridMultilevel"/>
    <w:tmpl w:val="1AEC181A"/>
    <w:lvl w:ilvl="0" w:tplc="52887F6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5D861EFA"/>
    <w:multiLevelType w:val="hybridMultilevel"/>
    <w:tmpl w:val="12024988"/>
    <w:lvl w:ilvl="0" w:tplc="13063880">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22127A"/>
    <w:multiLevelType w:val="hybridMultilevel"/>
    <w:tmpl w:val="E21CD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EF34EA1"/>
    <w:multiLevelType w:val="hybridMultilevel"/>
    <w:tmpl w:val="7CC04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5D7A80"/>
    <w:multiLevelType w:val="hybridMultilevel"/>
    <w:tmpl w:val="9C223846"/>
    <w:lvl w:ilvl="0" w:tplc="11FEA5F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8609C8"/>
    <w:multiLevelType w:val="hybridMultilevel"/>
    <w:tmpl w:val="DB14302E"/>
    <w:lvl w:ilvl="0" w:tplc="11FEA5F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0E59BF"/>
    <w:multiLevelType w:val="singleLevel"/>
    <w:tmpl w:val="8CD2F8BC"/>
    <w:lvl w:ilvl="0">
      <w:start w:val="560"/>
      <w:numFmt w:val="bullet"/>
      <w:lvlText w:val="-"/>
      <w:lvlJc w:val="left"/>
      <w:pPr>
        <w:tabs>
          <w:tab w:val="num" w:pos="218"/>
        </w:tabs>
        <w:ind w:left="218" w:hanging="360"/>
      </w:pPr>
      <w:rPr>
        <w:rFonts w:ascii="Times New Roman" w:hAnsi="Times New Roman" w:cs="Times New Roman" w:hint="default"/>
      </w:rPr>
    </w:lvl>
  </w:abstractNum>
  <w:abstractNum w:abstractNumId="22">
    <w:nsid w:val="6B9B59F7"/>
    <w:multiLevelType w:val="hybridMultilevel"/>
    <w:tmpl w:val="300ECE8A"/>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23">
    <w:nsid w:val="6CCC131A"/>
    <w:multiLevelType w:val="hybridMultilevel"/>
    <w:tmpl w:val="EEC6CC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A80EAF"/>
    <w:multiLevelType w:val="hybridMultilevel"/>
    <w:tmpl w:val="92BE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921DF1"/>
    <w:multiLevelType w:val="hybridMultilevel"/>
    <w:tmpl w:val="0C0690CC"/>
    <w:lvl w:ilvl="0" w:tplc="7C684450">
      <w:start w:val="1"/>
      <w:numFmt w:val="decimal"/>
      <w:lvlText w:val="%1."/>
      <w:lvlJc w:val="left"/>
      <w:pPr>
        <w:ind w:left="2008" w:hanging="13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C813746"/>
    <w:multiLevelType w:val="hybridMultilevel"/>
    <w:tmpl w:val="EFBC978E"/>
    <w:lvl w:ilvl="0" w:tplc="61DCA1F0">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num w:numId="1">
    <w:abstractNumId w:val="6"/>
  </w:num>
  <w:num w:numId="2">
    <w:abstractNumId w:val="15"/>
  </w:num>
  <w:num w:numId="3">
    <w:abstractNumId w:val="9"/>
  </w:num>
  <w:num w:numId="4">
    <w:abstractNumId w:val="2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0"/>
  </w:num>
  <w:num w:numId="7">
    <w:abstractNumId w:val="19"/>
  </w:num>
  <w:num w:numId="8">
    <w:abstractNumId w:val="18"/>
  </w:num>
  <w:num w:numId="9">
    <w:abstractNumId w:val="23"/>
  </w:num>
  <w:num w:numId="10">
    <w:abstractNumId w:val="2"/>
  </w:num>
  <w:num w:numId="11">
    <w:abstractNumId w:val="21"/>
  </w:num>
  <w:num w:numId="12">
    <w:abstractNumId w:val="13"/>
  </w:num>
  <w:num w:numId="13">
    <w:abstractNumId w:val="1"/>
  </w:num>
  <w:num w:numId="14">
    <w:abstractNumId w:val="8"/>
  </w:num>
  <w:num w:numId="15">
    <w:abstractNumId w:val="3"/>
  </w:num>
  <w:num w:numId="16">
    <w:abstractNumId w:val="10"/>
  </w:num>
  <w:num w:numId="17">
    <w:abstractNumId w:val="12"/>
  </w:num>
  <w:num w:numId="18">
    <w:abstractNumId w:val="17"/>
  </w:num>
  <w:num w:numId="19">
    <w:abstractNumId w:val="7"/>
  </w:num>
  <w:num w:numId="20">
    <w:abstractNumId w:val="25"/>
  </w:num>
  <w:num w:numId="21">
    <w:abstractNumId w:val="16"/>
  </w:num>
  <w:num w:numId="22">
    <w:abstractNumId w:val="5"/>
  </w:num>
  <w:num w:numId="23">
    <w:abstractNumId w:val="22"/>
  </w:num>
  <w:num w:numId="24">
    <w:abstractNumId w:val="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2833"/>
    <w:rsid w:val="000024AC"/>
    <w:rsid w:val="00007980"/>
    <w:rsid w:val="0001041F"/>
    <w:rsid w:val="00013577"/>
    <w:rsid w:val="0001477B"/>
    <w:rsid w:val="00017F78"/>
    <w:rsid w:val="0002283C"/>
    <w:rsid w:val="00024ABF"/>
    <w:rsid w:val="00025272"/>
    <w:rsid w:val="00031446"/>
    <w:rsid w:val="00033935"/>
    <w:rsid w:val="0003511C"/>
    <w:rsid w:val="0004290F"/>
    <w:rsid w:val="000436D2"/>
    <w:rsid w:val="00045F5A"/>
    <w:rsid w:val="00051E4D"/>
    <w:rsid w:val="00052F5B"/>
    <w:rsid w:val="00066CFE"/>
    <w:rsid w:val="00070CB3"/>
    <w:rsid w:val="00076F4B"/>
    <w:rsid w:val="00080805"/>
    <w:rsid w:val="00085551"/>
    <w:rsid w:val="0008575F"/>
    <w:rsid w:val="000876D3"/>
    <w:rsid w:val="00087A69"/>
    <w:rsid w:val="00090422"/>
    <w:rsid w:val="00092412"/>
    <w:rsid w:val="00092682"/>
    <w:rsid w:val="00097A12"/>
    <w:rsid w:val="00097C22"/>
    <w:rsid w:val="000A0A43"/>
    <w:rsid w:val="000A6169"/>
    <w:rsid w:val="000B148E"/>
    <w:rsid w:val="000B1827"/>
    <w:rsid w:val="000B4F8C"/>
    <w:rsid w:val="000B52DE"/>
    <w:rsid w:val="000B5D8D"/>
    <w:rsid w:val="000C0C65"/>
    <w:rsid w:val="000C1CC4"/>
    <w:rsid w:val="000C719B"/>
    <w:rsid w:val="000C75D4"/>
    <w:rsid w:val="000C78B3"/>
    <w:rsid w:val="000D1D94"/>
    <w:rsid w:val="000D7D64"/>
    <w:rsid w:val="000E1D44"/>
    <w:rsid w:val="000E2833"/>
    <w:rsid w:val="000E4EF7"/>
    <w:rsid w:val="000F1E0C"/>
    <w:rsid w:val="000F470E"/>
    <w:rsid w:val="000F5DDF"/>
    <w:rsid w:val="0010490A"/>
    <w:rsid w:val="00105F03"/>
    <w:rsid w:val="00110BFA"/>
    <w:rsid w:val="00110D31"/>
    <w:rsid w:val="00122971"/>
    <w:rsid w:val="0014181D"/>
    <w:rsid w:val="00142FE6"/>
    <w:rsid w:val="00144137"/>
    <w:rsid w:val="0014414D"/>
    <w:rsid w:val="00161103"/>
    <w:rsid w:val="00162342"/>
    <w:rsid w:val="00175838"/>
    <w:rsid w:val="00177834"/>
    <w:rsid w:val="00187673"/>
    <w:rsid w:val="00187860"/>
    <w:rsid w:val="00193C17"/>
    <w:rsid w:val="00196D2F"/>
    <w:rsid w:val="001A1499"/>
    <w:rsid w:val="001B1AB8"/>
    <w:rsid w:val="001B6F20"/>
    <w:rsid w:val="001C2183"/>
    <w:rsid w:val="001C3D1F"/>
    <w:rsid w:val="001C5304"/>
    <w:rsid w:val="001C69D5"/>
    <w:rsid w:val="001C7F16"/>
    <w:rsid w:val="001D0196"/>
    <w:rsid w:val="001D3AFF"/>
    <w:rsid w:val="001D75B7"/>
    <w:rsid w:val="001E3CF6"/>
    <w:rsid w:val="001F4180"/>
    <w:rsid w:val="00204735"/>
    <w:rsid w:val="0020499E"/>
    <w:rsid w:val="0021293D"/>
    <w:rsid w:val="00213C66"/>
    <w:rsid w:val="00215FFE"/>
    <w:rsid w:val="00220A68"/>
    <w:rsid w:val="0022233D"/>
    <w:rsid w:val="00224DEC"/>
    <w:rsid w:val="00230A5D"/>
    <w:rsid w:val="00234E84"/>
    <w:rsid w:val="0024541A"/>
    <w:rsid w:val="00246DBE"/>
    <w:rsid w:val="00250CC8"/>
    <w:rsid w:val="002544D1"/>
    <w:rsid w:val="00255507"/>
    <w:rsid w:val="00262241"/>
    <w:rsid w:val="00263DE4"/>
    <w:rsid w:val="002710F2"/>
    <w:rsid w:val="0027499E"/>
    <w:rsid w:val="002815C1"/>
    <w:rsid w:val="00284707"/>
    <w:rsid w:val="00284A57"/>
    <w:rsid w:val="00284C11"/>
    <w:rsid w:val="00286908"/>
    <w:rsid w:val="002917AE"/>
    <w:rsid w:val="002A036D"/>
    <w:rsid w:val="002A5F11"/>
    <w:rsid w:val="002B1F08"/>
    <w:rsid w:val="002B242B"/>
    <w:rsid w:val="002B3B91"/>
    <w:rsid w:val="002C5B63"/>
    <w:rsid w:val="002D2909"/>
    <w:rsid w:val="002E448A"/>
    <w:rsid w:val="002F186D"/>
    <w:rsid w:val="002F2ADF"/>
    <w:rsid w:val="002F4FEA"/>
    <w:rsid w:val="002F6E29"/>
    <w:rsid w:val="00301DE1"/>
    <w:rsid w:val="00307DAD"/>
    <w:rsid w:val="00310689"/>
    <w:rsid w:val="0031176E"/>
    <w:rsid w:val="0031214F"/>
    <w:rsid w:val="00313698"/>
    <w:rsid w:val="00315634"/>
    <w:rsid w:val="00320921"/>
    <w:rsid w:val="003244AC"/>
    <w:rsid w:val="00326288"/>
    <w:rsid w:val="0033251F"/>
    <w:rsid w:val="00333887"/>
    <w:rsid w:val="003361DA"/>
    <w:rsid w:val="003402D7"/>
    <w:rsid w:val="0034085B"/>
    <w:rsid w:val="00340DDA"/>
    <w:rsid w:val="0034632B"/>
    <w:rsid w:val="00352E6E"/>
    <w:rsid w:val="00360D33"/>
    <w:rsid w:val="003633C9"/>
    <w:rsid w:val="0037380D"/>
    <w:rsid w:val="00374145"/>
    <w:rsid w:val="00376680"/>
    <w:rsid w:val="00380CFF"/>
    <w:rsid w:val="00381356"/>
    <w:rsid w:val="00387368"/>
    <w:rsid w:val="00391808"/>
    <w:rsid w:val="003A0B49"/>
    <w:rsid w:val="003A1281"/>
    <w:rsid w:val="003A4376"/>
    <w:rsid w:val="003A7AA2"/>
    <w:rsid w:val="003B3139"/>
    <w:rsid w:val="003B42DE"/>
    <w:rsid w:val="003B5488"/>
    <w:rsid w:val="003C266A"/>
    <w:rsid w:val="003D10D8"/>
    <w:rsid w:val="003D6D0C"/>
    <w:rsid w:val="003E1E21"/>
    <w:rsid w:val="003E6282"/>
    <w:rsid w:val="003E7D45"/>
    <w:rsid w:val="003F00F8"/>
    <w:rsid w:val="003F367E"/>
    <w:rsid w:val="003F5F3D"/>
    <w:rsid w:val="004001E0"/>
    <w:rsid w:val="00401812"/>
    <w:rsid w:val="00402A1B"/>
    <w:rsid w:val="004054C6"/>
    <w:rsid w:val="00406FAA"/>
    <w:rsid w:val="00414601"/>
    <w:rsid w:val="004163EF"/>
    <w:rsid w:val="00416F25"/>
    <w:rsid w:val="00417861"/>
    <w:rsid w:val="004308A1"/>
    <w:rsid w:val="00430AC7"/>
    <w:rsid w:val="00434D77"/>
    <w:rsid w:val="00443D0B"/>
    <w:rsid w:val="00445751"/>
    <w:rsid w:val="00447221"/>
    <w:rsid w:val="004503A4"/>
    <w:rsid w:val="00450A3E"/>
    <w:rsid w:val="00451ECB"/>
    <w:rsid w:val="00452D3F"/>
    <w:rsid w:val="00464777"/>
    <w:rsid w:val="00466770"/>
    <w:rsid w:val="00482245"/>
    <w:rsid w:val="00483049"/>
    <w:rsid w:val="00486F9A"/>
    <w:rsid w:val="00487F2E"/>
    <w:rsid w:val="004929DD"/>
    <w:rsid w:val="00493B2D"/>
    <w:rsid w:val="00494536"/>
    <w:rsid w:val="00497918"/>
    <w:rsid w:val="004A6607"/>
    <w:rsid w:val="004B1673"/>
    <w:rsid w:val="004B2370"/>
    <w:rsid w:val="004B2BE4"/>
    <w:rsid w:val="004B2E16"/>
    <w:rsid w:val="004B5B54"/>
    <w:rsid w:val="004B7CF8"/>
    <w:rsid w:val="004C0C75"/>
    <w:rsid w:val="004C1AFE"/>
    <w:rsid w:val="004C5CF0"/>
    <w:rsid w:val="004C7A78"/>
    <w:rsid w:val="004D3036"/>
    <w:rsid w:val="004D3448"/>
    <w:rsid w:val="004F3469"/>
    <w:rsid w:val="004F4894"/>
    <w:rsid w:val="00501306"/>
    <w:rsid w:val="00502D10"/>
    <w:rsid w:val="005042E4"/>
    <w:rsid w:val="00505D6B"/>
    <w:rsid w:val="00512B28"/>
    <w:rsid w:val="0051472C"/>
    <w:rsid w:val="005202F0"/>
    <w:rsid w:val="00530152"/>
    <w:rsid w:val="00531EEC"/>
    <w:rsid w:val="00533AFE"/>
    <w:rsid w:val="0054621C"/>
    <w:rsid w:val="00552BED"/>
    <w:rsid w:val="00564F9F"/>
    <w:rsid w:val="005664CA"/>
    <w:rsid w:val="00567900"/>
    <w:rsid w:val="00571107"/>
    <w:rsid w:val="005725CD"/>
    <w:rsid w:val="00573FCD"/>
    <w:rsid w:val="005854E0"/>
    <w:rsid w:val="005935FC"/>
    <w:rsid w:val="00596DC1"/>
    <w:rsid w:val="0059735C"/>
    <w:rsid w:val="00597687"/>
    <w:rsid w:val="0059769D"/>
    <w:rsid w:val="005A01E8"/>
    <w:rsid w:val="005C7CC2"/>
    <w:rsid w:val="005D06C3"/>
    <w:rsid w:val="005D07A2"/>
    <w:rsid w:val="005D480D"/>
    <w:rsid w:val="005D57B1"/>
    <w:rsid w:val="005D6396"/>
    <w:rsid w:val="005E0F25"/>
    <w:rsid w:val="005E2E59"/>
    <w:rsid w:val="005E6D42"/>
    <w:rsid w:val="005E7E9A"/>
    <w:rsid w:val="005F0830"/>
    <w:rsid w:val="00611694"/>
    <w:rsid w:val="00620FB0"/>
    <w:rsid w:val="00630504"/>
    <w:rsid w:val="00630548"/>
    <w:rsid w:val="00630A21"/>
    <w:rsid w:val="00630BCA"/>
    <w:rsid w:val="00631865"/>
    <w:rsid w:val="00632B73"/>
    <w:rsid w:val="00640E92"/>
    <w:rsid w:val="0064197C"/>
    <w:rsid w:val="00646AAA"/>
    <w:rsid w:val="00650365"/>
    <w:rsid w:val="00651214"/>
    <w:rsid w:val="00653371"/>
    <w:rsid w:val="00654325"/>
    <w:rsid w:val="00657D29"/>
    <w:rsid w:val="00660E12"/>
    <w:rsid w:val="00674CEB"/>
    <w:rsid w:val="00675AD1"/>
    <w:rsid w:val="00677768"/>
    <w:rsid w:val="00680873"/>
    <w:rsid w:val="006833D4"/>
    <w:rsid w:val="00683E8C"/>
    <w:rsid w:val="00690780"/>
    <w:rsid w:val="00695FB2"/>
    <w:rsid w:val="006979E1"/>
    <w:rsid w:val="006A1000"/>
    <w:rsid w:val="006A22EA"/>
    <w:rsid w:val="006A3F24"/>
    <w:rsid w:val="006A5B10"/>
    <w:rsid w:val="006A5CB8"/>
    <w:rsid w:val="006B2F32"/>
    <w:rsid w:val="006B4654"/>
    <w:rsid w:val="006B5904"/>
    <w:rsid w:val="006C023C"/>
    <w:rsid w:val="006C2BB6"/>
    <w:rsid w:val="006C44DD"/>
    <w:rsid w:val="006D0148"/>
    <w:rsid w:val="006D0808"/>
    <w:rsid w:val="006D15F4"/>
    <w:rsid w:val="006D2EC0"/>
    <w:rsid w:val="006D414E"/>
    <w:rsid w:val="006E16FD"/>
    <w:rsid w:val="006E3BD4"/>
    <w:rsid w:val="006E75D6"/>
    <w:rsid w:val="006E7A22"/>
    <w:rsid w:val="006E7E5D"/>
    <w:rsid w:val="006F29B0"/>
    <w:rsid w:val="006F3DAD"/>
    <w:rsid w:val="006F4F46"/>
    <w:rsid w:val="007006FD"/>
    <w:rsid w:val="00720960"/>
    <w:rsid w:val="00721590"/>
    <w:rsid w:val="007249F3"/>
    <w:rsid w:val="0073205B"/>
    <w:rsid w:val="007329F2"/>
    <w:rsid w:val="00742452"/>
    <w:rsid w:val="00750213"/>
    <w:rsid w:val="007503DC"/>
    <w:rsid w:val="00750681"/>
    <w:rsid w:val="00750F71"/>
    <w:rsid w:val="0076190E"/>
    <w:rsid w:val="0077031E"/>
    <w:rsid w:val="00771A7C"/>
    <w:rsid w:val="00774CFD"/>
    <w:rsid w:val="0077723C"/>
    <w:rsid w:val="00777DEF"/>
    <w:rsid w:val="0078477D"/>
    <w:rsid w:val="007856F3"/>
    <w:rsid w:val="00786EA1"/>
    <w:rsid w:val="007930DA"/>
    <w:rsid w:val="00795228"/>
    <w:rsid w:val="007A0802"/>
    <w:rsid w:val="007A0FA5"/>
    <w:rsid w:val="007B04E2"/>
    <w:rsid w:val="007B51F4"/>
    <w:rsid w:val="007B69FB"/>
    <w:rsid w:val="007C0400"/>
    <w:rsid w:val="007C556E"/>
    <w:rsid w:val="007C6467"/>
    <w:rsid w:val="007C6E55"/>
    <w:rsid w:val="007D3E2C"/>
    <w:rsid w:val="007D564C"/>
    <w:rsid w:val="007D6916"/>
    <w:rsid w:val="007E5298"/>
    <w:rsid w:val="007F16C1"/>
    <w:rsid w:val="007F6517"/>
    <w:rsid w:val="0080036D"/>
    <w:rsid w:val="00800A71"/>
    <w:rsid w:val="008013CC"/>
    <w:rsid w:val="00802489"/>
    <w:rsid w:val="00802FA1"/>
    <w:rsid w:val="0080303C"/>
    <w:rsid w:val="0081325B"/>
    <w:rsid w:val="0081457A"/>
    <w:rsid w:val="00815D87"/>
    <w:rsid w:val="008223E3"/>
    <w:rsid w:val="008245DE"/>
    <w:rsid w:val="008311B7"/>
    <w:rsid w:val="008410A4"/>
    <w:rsid w:val="008413AA"/>
    <w:rsid w:val="00841737"/>
    <w:rsid w:val="008430D0"/>
    <w:rsid w:val="008442AB"/>
    <w:rsid w:val="008478C2"/>
    <w:rsid w:val="0085303C"/>
    <w:rsid w:val="008534FE"/>
    <w:rsid w:val="00857788"/>
    <w:rsid w:val="008700E7"/>
    <w:rsid w:val="008742EF"/>
    <w:rsid w:val="008834EE"/>
    <w:rsid w:val="00885AF7"/>
    <w:rsid w:val="00886249"/>
    <w:rsid w:val="00886D39"/>
    <w:rsid w:val="00886FA7"/>
    <w:rsid w:val="00890EE1"/>
    <w:rsid w:val="00896C1C"/>
    <w:rsid w:val="008A23DD"/>
    <w:rsid w:val="008A3040"/>
    <w:rsid w:val="008A54DA"/>
    <w:rsid w:val="008A7ED1"/>
    <w:rsid w:val="008B5DF1"/>
    <w:rsid w:val="008C277E"/>
    <w:rsid w:val="008C3BCE"/>
    <w:rsid w:val="008C5ED2"/>
    <w:rsid w:val="008D0CCF"/>
    <w:rsid w:val="008D2970"/>
    <w:rsid w:val="008D5FC1"/>
    <w:rsid w:val="008E1169"/>
    <w:rsid w:val="008E4096"/>
    <w:rsid w:val="008E6EF1"/>
    <w:rsid w:val="008E7910"/>
    <w:rsid w:val="008F00C7"/>
    <w:rsid w:val="008F17CE"/>
    <w:rsid w:val="008F21BF"/>
    <w:rsid w:val="008F7029"/>
    <w:rsid w:val="00900FBE"/>
    <w:rsid w:val="0090190A"/>
    <w:rsid w:val="009144F2"/>
    <w:rsid w:val="0092374B"/>
    <w:rsid w:val="00924038"/>
    <w:rsid w:val="00926671"/>
    <w:rsid w:val="00930260"/>
    <w:rsid w:val="00930274"/>
    <w:rsid w:val="00932022"/>
    <w:rsid w:val="009331C6"/>
    <w:rsid w:val="00936009"/>
    <w:rsid w:val="0093699C"/>
    <w:rsid w:val="00945501"/>
    <w:rsid w:val="00945930"/>
    <w:rsid w:val="00946887"/>
    <w:rsid w:val="0094701C"/>
    <w:rsid w:val="00952E90"/>
    <w:rsid w:val="00953404"/>
    <w:rsid w:val="00963110"/>
    <w:rsid w:val="00963950"/>
    <w:rsid w:val="00963D72"/>
    <w:rsid w:val="00965546"/>
    <w:rsid w:val="00965927"/>
    <w:rsid w:val="00975DED"/>
    <w:rsid w:val="009769DC"/>
    <w:rsid w:val="0098178B"/>
    <w:rsid w:val="00983724"/>
    <w:rsid w:val="00987AA1"/>
    <w:rsid w:val="00990ED9"/>
    <w:rsid w:val="00991873"/>
    <w:rsid w:val="00996287"/>
    <w:rsid w:val="009A1196"/>
    <w:rsid w:val="009A51CD"/>
    <w:rsid w:val="009A692E"/>
    <w:rsid w:val="009A6CB7"/>
    <w:rsid w:val="009B0246"/>
    <w:rsid w:val="009B6028"/>
    <w:rsid w:val="009C4D65"/>
    <w:rsid w:val="009D0B3D"/>
    <w:rsid w:val="009D56E0"/>
    <w:rsid w:val="009D64C1"/>
    <w:rsid w:val="009E02CE"/>
    <w:rsid w:val="009E422C"/>
    <w:rsid w:val="009E55C6"/>
    <w:rsid w:val="009E7645"/>
    <w:rsid w:val="009F0563"/>
    <w:rsid w:val="009F2009"/>
    <w:rsid w:val="009F26FB"/>
    <w:rsid w:val="009F2B98"/>
    <w:rsid w:val="009F2F3B"/>
    <w:rsid w:val="009F365B"/>
    <w:rsid w:val="009F6386"/>
    <w:rsid w:val="009F690F"/>
    <w:rsid w:val="00A01008"/>
    <w:rsid w:val="00A059B5"/>
    <w:rsid w:val="00A070E6"/>
    <w:rsid w:val="00A107EF"/>
    <w:rsid w:val="00A13BA9"/>
    <w:rsid w:val="00A154DB"/>
    <w:rsid w:val="00A155F0"/>
    <w:rsid w:val="00A1640B"/>
    <w:rsid w:val="00A245A1"/>
    <w:rsid w:val="00A24C38"/>
    <w:rsid w:val="00A27B0A"/>
    <w:rsid w:val="00A32F49"/>
    <w:rsid w:val="00A34565"/>
    <w:rsid w:val="00A35089"/>
    <w:rsid w:val="00A4085A"/>
    <w:rsid w:val="00A50CEE"/>
    <w:rsid w:val="00A55CDD"/>
    <w:rsid w:val="00A561AB"/>
    <w:rsid w:val="00A61B08"/>
    <w:rsid w:val="00A63AEF"/>
    <w:rsid w:val="00A7085A"/>
    <w:rsid w:val="00A76146"/>
    <w:rsid w:val="00A772A2"/>
    <w:rsid w:val="00A84CBF"/>
    <w:rsid w:val="00A85BED"/>
    <w:rsid w:val="00A9191D"/>
    <w:rsid w:val="00AA318C"/>
    <w:rsid w:val="00AA538D"/>
    <w:rsid w:val="00AA67AD"/>
    <w:rsid w:val="00AA6C6B"/>
    <w:rsid w:val="00AB1102"/>
    <w:rsid w:val="00AB5FE9"/>
    <w:rsid w:val="00AB6348"/>
    <w:rsid w:val="00AC1A70"/>
    <w:rsid w:val="00AC218A"/>
    <w:rsid w:val="00AC2FF4"/>
    <w:rsid w:val="00AC49D5"/>
    <w:rsid w:val="00AD0397"/>
    <w:rsid w:val="00AD6AA9"/>
    <w:rsid w:val="00AD7A88"/>
    <w:rsid w:val="00AE4D4F"/>
    <w:rsid w:val="00AF0555"/>
    <w:rsid w:val="00AF37F3"/>
    <w:rsid w:val="00B00E44"/>
    <w:rsid w:val="00B01EAC"/>
    <w:rsid w:val="00B03B63"/>
    <w:rsid w:val="00B03C1B"/>
    <w:rsid w:val="00B05FFE"/>
    <w:rsid w:val="00B10DAF"/>
    <w:rsid w:val="00B11747"/>
    <w:rsid w:val="00B3080C"/>
    <w:rsid w:val="00B30E6E"/>
    <w:rsid w:val="00B344D7"/>
    <w:rsid w:val="00B36602"/>
    <w:rsid w:val="00B400EA"/>
    <w:rsid w:val="00B44322"/>
    <w:rsid w:val="00B57E83"/>
    <w:rsid w:val="00B61EF5"/>
    <w:rsid w:val="00B63ECE"/>
    <w:rsid w:val="00B64266"/>
    <w:rsid w:val="00B66FBC"/>
    <w:rsid w:val="00B7171D"/>
    <w:rsid w:val="00B71F7D"/>
    <w:rsid w:val="00B81305"/>
    <w:rsid w:val="00B83D10"/>
    <w:rsid w:val="00B90CF5"/>
    <w:rsid w:val="00B92B37"/>
    <w:rsid w:val="00B95F80"/>
    <w:rsid w:val="00B967FA"/>
    <w:rsid w:val="00B97D19"/>
    <w:rsid w:val="00BA0D1E"/>
    <w:rsid w:val="00BB08E0"/>
    <w:rsid w:val="00BB268D"/>
    <w:rsid w:val="00BB4CD5"/>
    <w:rsid w:val="00BC6BDC"/>
    <w:rsid w:val="00BC79DD"/>
    <w:rsid w:val="00BE0458"/>
    <w:rsid w:val="00BE43F6"/>
    <w:rsid w:val="00BE57EB"/>
    <w:rsid w:val="00BE765B"/>
    <w:rsid w:val="00BE7B43"/>
    <w:rsid w:val="00BE7C57"/>
    <w:rsid w:val="00BF3A8F"/>
    <w:rsid w:val="00BF6946"/>
    <w:rsid w:val="00C000A9"/>
    <w:rsid w:val="00C01EDA"/>
    <w:rsid w:val="00C044C6"/>
    <w:rsid w:val="00C0468E"/>
    <w:rsid w:val="00C25F1C"/>
    <w:rsid w:val="00C279B7"/>
    <w:rsid w:val="00C301DA"/>
    <w:rsid w:val="00C303E4"/>
    <w:rsid w:val="00C32744"/>
    <w:rsid w:val="00C42D27"/>
    <w:rsid w:val="00C46E66"/>
    <w:rsid w:val="00C50826"/>
    <w:rsid w:val="00C54A08"/>
    <w:rsid w:val="00C5590A"/>
    <w:rsid w:val="00C5778F"/>
    <w:rsid w:val="00C60467"/>
    <w:rsid w:val="00C6303C"/>
    <w:rsid w:val="00C65FB9"/>
    <w:rsid w:val="00C77BFF"/>
    <w:rsid w:val="00C84602"/>
    <w:rsid w:val="00C878B2"/>
    <w:rsid w:val="00C908D9"/>
    <w:rsid w:val="00C94738"/>
    <w:rsid w:val="00C975BE"/>
    <w:rsid w:val="00CA21EE"/>
    <w:rsid w:val="00CA785E"/>
    <w:rsid w:val="00CA78E2"/>
    <w:rsid w:val="00CB1415"/>
    <w:rsid w:val="00CB629A"/>
    <w:rsid w:val="00CB77FC"/>
    <w:rsid w:val="00CC1CA2"/>
    <w:rsid w:val="00CC1E74"/>
    <w:rsid w:val="00CC2A1B"/>
    <w:rsid w:val="00CC2F43"/>
    <w:rsid w:val="00CC33EA"/>
    <w:rsid w:val="00CC3D73"/>
    <w:rsid w:val="00CD1440"/>
    <w:rsid w:val="00CD1E18"/>
    <w:rsid w:val="00CD3B06"/>
    <w:rsid w:val="00CD6446"/>
    <w:rsid w:val="00CE0668"/>
    <w:rsid w:val="00CE21CD"/>
    <w:rsid w:val="00CE2DC3"/>
    <w:rsid w:val="00CF05E8"/>
    <w:rsid w:val="00CF5193"/>
    <w:rsid w:val="00CF61B1"/>
    <w:rsid w:val="00CF6FEB"/>
    <w:rsid w:val="00D0353C"/>
    <w:rsid w:val="00D05FBA"/>
    <w:rsid w:val="00D06995"/>
    <w:rsid w:val="00D1028A"/>
    <w:rsid w:val="00D11997"/>
    <w:rsid w:val="00D15776"/>
    <w:rsid w:val="00D20472"/>
    <w:rsid w:val="00D214BA"/>
    <w:rsid w:val="00D35D8A"/>
    <w:rsid w:val="00D36938"/>
    <w:rsid w:val="00D4514B"/>
    <w:rsid w:val="00D47191"/>
    <w:rsid w:val="00D51316"/>
    <w:rsid w:val="00D54725"/>
    <w:rsid w:val="00D551E9"/>
    <w:rsid w:val="00D6232B"/>
    <w:rsid w:val="00D62592"/>
    <w:rsid w:val="00D80DE8"/>
    <w:rsid w:val="00D86B21"/>
    <w:rsid w:val="00D97BFA"/>
    <w:rsid w:val="00DA027B"/>
    <w:rsid w:val="00DB164C"/>
    <w:rsid w:val="00DB27D8"/>
    <w:rsid w:val="00DB541B"/>
    <w:rsid w:val="00DB5EF1"/>
    <w:rsid w:val="00DB7175"/>
    <w:rsid w:val="00DC1B8B"/>
    <w:rsid w:val="00DC7F0A"/>
    <w:rsid w:val="00DD06BF"/>
    <w:rsid w:val="00DD267B"/>
    <w:rsid w:val="00DD5CCF"/>
    <w:rsid w:val="00DE03ED"/>
    <w:rsid w:val="00DE1796"/>
    <w:rsid w:val="00DE1C91"/>
    <w:rsid w:val="00DE5AC3"/>
    <w:rsid w:val="00DF4898"/>
    <w:rsid w:val="00DF59D4"/>
    <w:rsid w:val="00DF6E35"/>
    <w:rsid w:val="00E07F53"/>
    <w:rsid w:val="00E115B6"/>
    <w:rsid w:val="00E32805"/>
    <w:rsid w:val="00E336BE"/>
    <w:rsid w:val="00E34B6A"/>
    <w:rsid w:val="00E3709F"/>
    <w:rsid w:val="00E37B59"/>
    <w:rsid w:val="00E62AF9"/>
    <w:rsid w:val="00E6760A"/>
    <w:rsid w:val="00E67DE9"/>
    <w:rsid w:val="00E705B6"/>
    <w:rsid w:val="00E75183"/>
    <w:rsid w:val="00E76009"/>
    <w:rsid w:val="00E7745E"/>
    <w:rsid w:val="00E82E6A"/>
    <w:rsid w:val="00E87F33"/>
    <w:rsid w:val="00E92B94"/>
    <w:rsid w:val="00E94821"/>
    <w:rsid w:val="00EA39CD"/>
    <w:rsid w:val="00EA5A71"/>
    <w:rsid w:val="00EB2525"/>
    <w:rsid w:val="00EB4EAF"/>
    <w:rsid w:val="00EB5B09"/>
    <w:rsid w:val="00EC2272"/>
    <w:rsid w:val="00EC2F65"/>
    <w:rsid w:val="00EC3ECC"/>
    <w:rsid w:val="00ED5598"/>
    <w:rsid w:val="00ED6FED"/>
    <w:rsid w:val="00EE1550"/>
    <w:rsid w:val="00EE36CB"/>
    <w:rsid w:val="00EE3ECE"/>
    <w:rsid w:val="00EF6EFF"/>
    <w:rsid w:val="00F01244"/>
    <w:rsid w:val="00F066B0"/>
    <w:rsid w:val="00F068CE"/>
    <w:rsid w:val="00F07A05"/>
    <w:rsid w:val="00F10021"/>
    <w:rsid w:val="00F113DD"/>
    <w:rsid w:val="00F11A7F"/>
    <w:rsid w:val="00F12B8D"/>
    <w:rsid w:val="00F1376B"/>
    <w:rsid w:val="00F209CD"/>
    <w:rsid w:val="00F21224"/>
    <w:rsid w:val="00F22A92"/>
    <w:rsid w:val="00F22AF5"/>
    <w:rsid w:val="00F355A3"/>
    <w:rsid w:val="00F369BB"/>
    <w:rsid w:val="00F37030"/>
    <w:rsid w:val="00F45408"/>
    <w:rsid w:val="00F46AD2"/>
    <w:rsid w:val="00F51CBA"/>
    <w:rsid w:val="00F57266"/>
    <w:rsid w:val="00F62C68"/>
    <w:rsid w:val="00F66AE1"/>
    <w:rsid w:val="00F7083F"/>
    <w:rsid w:val="00F733F7"/>
    <w:rsid w:val="00F75491"/>
    <w:rsid w:val="00F76186"/>
    <w:rsid w:val="00F815A4"/>
    <w:rsid w:val="00F81F30"/>
    <w:rsid w:val="00F82C24"/>
    <w:rsid w:val="00F83A16"/>
    <w:rsid w:val="00F93309"/>
    <w:rsid w:val="00FA014A"/>
    <w:rsid w:val="00FA21E9"/>
    <w:rsid w:val="00FA5F4C"/>
    <w:rsid w:val="00FB5B0E"/>
    <w:rsid w:val="00FB6066"/>
    <w:rsid w:val="00FC2155"/>
    <w:rsid w:val="00FC38D3"/>
    <w:rsid w:val="00FC7C5B"/>
    <w:rsid w:val="00FD6916"/>
    <w:rsid w:val="00FE2C07"/>
    <w:rsid w:val="00FF1345"/>
    <w:rsid w:val="00FF2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F5"/>
    <w:pPr>
      <w:spacing w:after="200" w:line="276" w:lineRule="auto"/>
      <w:ind w:firstLine="709"/>
      <w:jc w:val="both"/>
    </w:pPr>
    <w:rPr>
      <w:color w:val="000000"/>
      <w:sz w:val="22"/>
      <w:szCs w:val="22"/>
    </w:rPr>
  </w:style>
  <w:style w:type="paragraph" w:styleId="3">
    <w:name w:val="heading 3"/>
    <w:basedOn w:val="a"/>
    <w:next w:val="a"/>
    <w:link w:val="30"/>
    <w:uiPriority w:val="9"/>
    <w:semiHidden/>
    <w:unhideWhenUsed/>
    <w:qFormat/>
    <w:rsid w:val="00F7083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2EA"/>
    <w:pPr>
      <w:spacing w:after="0" w:line="240" w:lineRule="auto"/>
      <w:ind w:left="720"/>
      <w:contextualSpacing/>
    </w:pPr>
    <w:rPr>
      <w:rFonts w:ascii="Calibri" w:eastAsia="Calibri" w:hAnsi="Calibri"/>
      <w:lang w:eastAsia="en-US"/>
    </w:rPr>
  </w:style>
  <w:style w:type="paragraph" w:styleId="a4">
    <w:name w:val="header"/>
    <w:basedOn w:val="a"/>
    <w:link w:val="a5"/>
    <w:uiPriority w:val="99"/>
    <w:unhideWhenUsed/>
    <w:rsid w:val="00B95F80"/>
    <w:pPr>
      <w:tabs>
        <w:tab w:val="center" w:pos="4677"/>
        <w:tab w:val="right" w:pos="9355"/>
      </w:tabs>
    </w:pPr>
  </w:style>
  <w:style w:type="character" w:customStyle="1" w:styleId="a5">
    <w:name w:val="Верхний колонтитул Знак"/>
    <w:basedOn w:val="a0"/>
    <w:link w:val="a4"/>
    <w:uiPriority w:val="99"/>
    <w:rsid w:val="00B95F80"/>
    <w:rPr>
      <w:sz w:val="22"/>
      <w:szCs w:val="22"/>
    </w:rPr>
  </w:style>
  <w:style w:type="paragraph" w:styleId="a6">
    <w:name w:val="footer"/>
    <w:basedOn w:val="a"/>
    <w:link w:val="a7"/>
    <w:uiPriority w:val="99"/>
    <w:semiHidden/>
    <w:unhideWhenUsed/>
    <w:rsid w:val="00B95F80"/>
    <w:pPr>
      <w:tabs>
        <w:tab w:val="center" w:pos="4677"/>
        <w:tab w:val="right" w:pos="9355"/>
      </w:tabs>
    </w:pPr>
  </w:style>
  <w:style w:type="character" w:customStyle="1" w:styleId="a7">
    <w:name w:val="Нижний колонтитул Знак"/>
    <w:basedOn w:val="a0"/>
    <w:link w:val="a6"/>
    <w:uiPriority w:val="99"/>
    <w:semiHidden/>
    <w:rsid w:val="00B95F80"/>
    <w:rPr>
      <w:sz w:val="22"/>
      <w:szCs w:val="22"/>
    </w:rPr>
  </w:style>
  <w:style w:type="paragraph" w:styleId="a8">
    <w:name w:val="Block Text"/>
    <w:basedOn w:val="a"/>
    <w:rsid w:val="008534FE"/>
    <w:pPr>
      <w:spacing w:after="0" w:line="240" w:lineRule="auto"/>
      <w:ind w:left="-284" w:right="-625" w:firstLine="0"/>
    </w:pPr>
    <w:rPr>
      <w:sz w:val="24"/>
      <w:szCs w:val="20"/>
    </w:rPr>
  </w:style>
  <w:style w:type="table" w:styleId="a9">
    <w:name w:val="Table Grid"/>
    <w:basedOn w:val="a1"/>
    <w:uiPriority w:val="59"/>
    <w:rsid w:val="00FC7C5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512B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2B28"/>
    <w:rPr>
      <w:rFonts w:ascii="Tahoma" w:hAnsi="Tahoma" w:cs="Tahoma"/>
      <w:sz w:val="16"/>
      <w:szCs w:val="16"/>
    </w:rPr>
  </w:style>
  <w:style w:type="paragraph" w:styleId="2">
    <w:name w:val="Body Text 2"/>
    <w:basedOn w:val="a"/>
    <w:link w:val="20"/>
    <w:semiHidden/>
    <w:rsid w:val="00E67DE9"/>
    <w:pPr>
      <w:spacing w:after="0" w:line="240" w:lineRule="auto"/>
      <w:ind w:firstLine="0"/>
      <w:jc w:val="center"/>
    </w:pPr>
    <w:rPr>
      <w:rFonts w:ascii="Tahoma" w:hAnsi="Tahoma" w:cs="Tahoma"/>
      <w:sz w:val="28"/>
      <w:szCs w:val="24"/>
    </w:rPr>
  </w:style>
  <w:style w:type="character" w:customStyle="1" w:styleId="20">
    <w:name w:val="Основной текст 2 Знак"/>
    <w:basedOn w:val="a0"/>
    <w:link w:val="2"/>
    <w:semiHidden/>
    <w:rsid w:val="00E67DE9"/>
    <w:rPr>
      <w:rFonts w:ascii="Tahoma" w:hAnsi="Tahoma" w:cs="Tahoma"/>
      <w:sz w:val="28"/>
      <w:szCs w:val="24"/>
    </w:rPr>
  </w:style>
  <w:style w:type="paragraph" w:styleId="ac">
    <w:name w:val="No Spacing"/>
    <w:link w:val="ad"/>
    <w:uiPriority w:val="1"/>
    <w:qFormat/>
    <w:rsid w:val="00B90CF5"/>
    <w:pPr>
      <w:ind w:firstLine="709"/>
      <w:jc w:val="both"/>
    </w:pPr>
    <w:rPr>
      <w:rFonts w:ascii="Calibri" w:hAnsi="Calibri"/>
      <w:color w:val="000000"/>
      <w:sz w:val="22"/>
      <w:szCs w:val="22"/>
      <w:lang w:eastAsia="en-US"/>
    </w:rPr>
  </w:style>
  <w:style w:type="character" w:customStyle="1" w:styleId="ad">
    <w:name w:val="Без интервала Знак"/>
    <w:basedOn w:val="a0"/>
    <w:link w:val="ac"/>
    <w:uiPriority w:val="1"/>
    <w:rsid w:val="00B90CF5"/>
    <w:rPr>
      <w:rFonts w:ascii="Calibri" w:hAnsi="Calibri"/>
      <w:color w:val="000000"/>
      <w:sz w:val="22"/>
      <w:szCs w:val="22"/>
      <w:lang w:val="ru-RU" w:eastAsia="en-US" w:bidi="ar-SA"/>
    </w:rPr>
  </w:style>
  <w:style w:type="paragraph" w:styleId="ae">
    <w:name w:val="Normal (Web)"/>
    <w:basedOn w:val="a"/>
    <w:unhideWhenUsed/>
    <w:rsid w:val="00750213"/>
    <w:pPr>
      <w:spacing w:before="100" w:beforeAutospacing="1" w:after="100" w:afterAutospacing="1" w:line="240" w:lineRule="auto"/>
      <w:ind w:firstLine="0"/>
      <w:jc w:val="left"/>
    </w:pPr>
    <w:rPr>
      <w:sz w:val="24"/>
      <w:szCs w:val="24"/>
    </w:rPr>
  </w:style>
  <w:style w:type="character" w:styleId="af">
    <w:name w:val="Strong"/>
    <w:basedOn w:val="a0"/>
    <w:uiPriority w:val="22"/>
    <w:qFormat/>
    <w:rsid w:val="00AB6348"/>
    <w:rPr>
      <w:b/>
      <w:bCs/>
    </w:rPr>
  </w:style>
  <w:style w:type="character" w:customStyle="1" w:styleId="apple-converted-space">
    <w:name w:val="apple-converted-space"/>
    <w:basedOn w:val="a0"/>
    <w:rsid w:val="006C023C"/>
  </w:style>
  <w:style w:type="paragraph" w:styleId="af0">
    <w:name w:val="Plain Text"/>
    <w:basedOn w:val="a"/>
    <w:link w:val="af1"/>
    <w:uiPriority w:val="99"/>
    <w:unhideWhenUsed/>
    <w:rsid w:val="007856F3"/>
    <w:pPr>
      <w:spacing w:after="0" w:line="240" w:lineRule="auto"/>
      <w:ind w:firstLine="720"/>
    </w:pPr>
    <w:rPr>
      <w:rFonts w:ascii="Consolas" w:eastAsia="Calibri" w:hAnsi="Consolas"/>
      <w:color w:val="auto"/>
      <w:sz w:val="21"/>
      <w:szCs w:val="21"/>
      <w:lang w:eastAsia="en-US"/>
    </w:rPr>
  </w:style>
  <w:style w:type="character" w:customStyle="1" w:styleId="af1">
    <w:name w:val="Текст Знак"/>
    <w:basedOn w:val="a0"/>
    <w:link w:val="af0"/>
    <w:uiPriority w:val="99"/>
    <w:rsid w:val="007856F3"/>
    <w:rPr>
      <w:rFonts w:ascii="Consolas" w:eastAsia="Calibri" w:hAnsi="Consolas"/>
      <w:color w:val="auto"/>
      <w:sz w:val="21"/>
      <w:szCs w:val="21"/>
      <w:lang w:eastAsia="en-US"/>
    </w:rPr>
  </w:style>
  <w:style w:type="paragraph" w:styleId="af2">
    <w:name w:val="Body Text"/>
    <w:basedOn w:val="a"/>
    <w:link w:val="af3"/>
    <w:uiPriority w:val="99"/>
    <w:unhideWhenUsed/>
    <w:rsid w:val="00815D87"/>
    <w:pPr>
      <w:spacing w:after="120"/>
    </w:pPr>
  </w:style>
  <w:style w:type="character" w:customStyle="1" w:styleId="af3">
    <w:name w:val="Основной текст Знак"/>
    <w:basedOn w:val="a0"/>
    <w:link w:val="af2"/>
    <w:uiPriority w:val="99"/>
    <w:rsid w:val="00815D87"/>
    <w:rPr>
      <w:color w:val="000000"/>
      <w:sz w:val="22"/>
      <w:szCs w:val="22"/>
    </w:rPr>
  </w:style>
  <w:style w:type="paragraph" w:customStyle="1" w:styleId="ConsNormal">
    <w:name w:val="ConsNormal"/>
    <w:uiPriority w:val="99"/>
    <w:rsid w:val="0001041F"/>
    <w:pPr>
      <w:widowControl w:val="0"/>
      <w:autoSpaceDE w:val="0"/>
      <w:autoSpaceDN w:val="0"/>
      <w:adjustRightInd w:val="0"/>
      <w:ind w:firstLine="720"/>
    </w:pPr>
    <w:rPr>
      <w:rFonts w:ascii="Arial" w:hAnsi="Arial" w:cs="Arial"/>
      <w:sz w:val="24"/>
      <w:szCs w:val="24"/>
    </w:rPr>
  </w:style>
  <w:style w:type="paragraph" w:customStyle="1" w:styleId="consplustitle">
    <w:name w:val="consplustitle"/>
    <w:basedOn w:val="a"/>
    <w:rsid w:val="0001041F"/>
    <w:pPr>
      <w:spacing w:before="100" w:beforeAutospacing="1" w:after="100" w:afterAutospacing="1" w:line="240" w:lineRule="auto"/>
      <w:ind w:firstLine="0"/>
      <w:jc w:val="left"/>
    </w:pPr>
    <w:rPr>
      <w:color w:val="auto"/>
      <w:sz w:val="24"/>
      <w:szCs w:val="24"/>
    </w:rPr>
  </w:style>
  <w:style w:type="character" w:styleId="af4">
    <w:name w:val="Hyperlink"/>
    <w:basedOn w:val="a0"/>
    <w:uiPriority w:val="99"/>
    <w:semiHidden/>
    <w:unhideWhenUsed/>
    <w:rsid w:val="0001041F"/>
    <w:rPr>
      <w:color w:val="0000FF"/>
      <w:u w:val="single"/>
    </w:rPr>
  </w:style>
  <w:style w:type="paragraph" w:styleId="af5">
    <w:name w:val="footnote text"/>
    <w:basedOn w:val="a"/>
    <w:link w:val="af6"/>
    <w:uiPriority w:val="99"/>
    <w:semiHidden/>
    <w:rsid w:val="00F7083F"/>
    <w:pPr>
      <w:widowControl w:val="0"/>
      <w:autoSpaceDE w:val="0"/>
      <w:autoSpaceDN w:val="0"/>
      <w:adjustRightInd w:val="0"/>
      <w:spacing w:after="0" w:line="240" w:lineRule="exact"/>
    </w:pPr>
    <w:rPr>
      <w:color w:val="auto"/>
      <w:sz w:val="24"/>
      <w:szCs w:val="24"/>
    </w:rPr>
  </w:style>
  <w:style w:type="character" w:customStyle="1" w:styleId="af6">
    <w:name w:val="Текст сноски Знак"/>
    <w:basedOn w:val="a0"/>
    <w:link w:val="af5"/>
    <w:uiPriority w:val="99"/>
    <w:semiHidden/>
    <w:rsid w:val="00F7083F"/>
    <w:rPr>
      <w:sz w:val="24"/>
      <w:szCs w:val="24"/>
    </w:rPr>
  </w:style>
  <w:style w:type="paragraph" w:customStyle="1" w:styleId="af7">
    <w:name w:val="Постановление"/>
    <w:basedOn w:val="a"/>
    <w:rsid w:val="00F7083F"/>
    <w:pPr>
      <w:spacing w:after="0" w:line="240" w:lineRule="auto"/>
      <w:ind w:firstLine="0"/>
      <w:jc w:val="center"/>
    </w:pPr>
    <w:rPr>
      <w:color w:val="auto"/>
      <w:spacing w:val="-14"/>
      <w:sz w:val="30"/>
      <w:szCs w:val="20"/>
    </w:rPr>
  </w:style>
  <w:style w:type="paragraph" w:customStyle="1" w:styleId="1">
    <w:name w:val="Вертикальный отступ 1"/>
    <w:basedOn w:val="a"/>
    <w:rsid w:val="00F7083F"/>
    <w:pPr>
      <w:spacing w:after="0" w:line="240" w:lineRule="auto"/>
      <w:ind w:firstLine="0"/>
      <w:jc w:val="center"/>
    </w:pPr>
    <w:rPr>
      <w:smallCaps/>
      <w:color w:val="auto"/>
      <w:spacing w:val="14"/>
      <w:sz w:val="20"/>
      <w:szCs w:val="20"/>
    </w:rPr>
  </w:style>
  <w:style w:type="paragraph" w:customStyle="1" w:styleId="af8">
    <w:name w:val="Номер"/>
    <w:basedOn w:val="a"/>
    <w:rsid w:val="00F7083F"/>
    <w:pPr>
      <w:spacing w:after="0" w:line="240" w:lineRule="auto"/>
      <w:ind w:firstLine="0"/>
      <w:jc w:val="center"/>
    </w:pPr>
    <w:rPr>
      <w:color w:val="auto"/>
      <w:sz w:val="28"/>
      <w:szCs w:val="20"/>
    </w:rPr>
  </w:style>
  <w:style w:type="paragraph" w:customStyle="1" w:styleId="af9">
    <w:name w:val="акт правительства вертикальный отступ"/>
    <w:basedOn w:val="a"/>
    <w:rsid w:val="00F7083F"/>
    <w:pPr>
      <w:spacing w:after="0" w:line="240" w:lineRule="auto"/>
      <w:ind w:firstLine="0"/>
      <w:jc w:val="center"/>
    </w:pPr>
    <w:rPr>
      <w:color w:val="auto"/>
      <w:sz w:val="28"/>
      <w:szCs w:val="20"/>
      <w:lang w:val="en-US"/>
    </w:rPr>
  </w:style>
  <w:style w:type="paragraph" w:customStyle="1" w:styleId="10">
    <w:name w:val="акт правительства вертикальный отступ 1"/>
    <w:basedOn w:val="1"/>
    <w:rsid w:val="00F7083F"/>
  </w:style>
  <w:style w:type="paragraph" w:customStyle="1" w:styleId="31">
    <w:name w:val="акт правительства заголовок 3"/>
    <w:basedOn w:val="3"/>
    <w:rsid w:val="00F7083F"/>
    <w:pPr>
      <w:spacing w:before="0" w:line="240" w:lineRule="auto"/>
      <w:ind w:firstLine="0"/>
      <w:jc w:val="center"/>
    </w:pPr>
    <w:rPr>
      <w:rFonts w:ascii="Times New Roman" w:eastAsia="Times New Roman" w:hAnsi="Times New Roman" w:cs="Times New Roman"/>
      <w:bCs w:val="0"/>
      <w:color w:val="auto"/>
      <w:spacing w:val="-20"/>
      <w:sz w:val="36"/>
      <w:szCs w:val="20"/>
    </w:rPr>
  </w:style>
  <w:style w:type="paragraph" w:customStyle="1" w:styleId="21">
    <w:name w:val="акт правительства отступ 2"/>
    <w:basedOn w:val="a"/>
    <w:rsid w:val="00F7083F"/>
    <w:pPr>
      <w:spacing w:after="0" w:line="180" w:lineRule="exact"/>
      <w:ind w:firstLine="0"/>
      <w:jc w:val="center"/>
    </w:pPr>
    <w:rPr>
      <w:b/>
      <w:color w:val="auto"/>
      <w:sz w:val="26"/>
      <w:szCs w:val="20"/>
    </w:rPr>
  </w:style>
  <w:style w:type="character" w:customStyle="1" w:styleId="30">
    <w:name w:val="Заголовок 3 Знак"/>
    <w:basedOn w:val="a0"/>
    <w:link w:val="3"/>
    <w:uiPriority w:val="9"/>
    <w:semiHidden/>
    <w:rsid w:val="00F7083F"/>
    <w:rPr>
      <w:rFonts w:asciiTheme="majorHAnsi" w:eastAsiaTheme="majorEastAsia" w:hAnsiTheme="majorHAnsi" w:cstheme="majorBidi"/>
      <w:b/>
      <w:bCs/>
      <w:color w:val="000000"/>
      <w:sz w:val="26"/>
      <w:szCs w:val="26"/>
    </w:rPr>
  </w:style>
  <w:style w:type="paragraph" w:customStyle="1" w:styleId="ConsPlusNormal">
    <w:name w:val="ConsPlusNormal"/>
    <w:rsid w:val="00310689"/>
    <w:pPr>
      <w:autoSpaceDE w:val="0"/>
      <w:autoSpaceDN w:val="0"/>
      <w:adjustRightInd w:val="0"/>
    </w:pPr>
    <w:rPr>
      <w:rFonts w:ascii="Arial" w:eastAsia="Calibri" w:hAnsi="Arial" w:cs="Arial"/>
      <w:lang w:eastAsia="en-US"/>
    </w:rPr>
  </w:style>
  <w:style w:type="paragraph" w:customStyle="1" w:styleId="ConsPlusCell">
    <w:name w:val="ConsPlusCell"/>
    <w:rsid w:val="00310689"/>
    <w:pPr>
      <w:autoSpaceDE w:val="0"/>
      <w:autoSpaceDN w:val="0"/>
      <w:adjustRightInd w:val="0"/>
    </w:pPr>
    <w:rPr>
      <w:rFonts w:ascii="Arial" w:hAnsi="Arial" w:cs="Arial"/>
      <w:sz w:val="28"/>
      <w:szCs w:val="28"/>
    </w:rPr>
  </w:style>
  <w:style w:type="character" w:styleId="afa">
    <w:name w:val="Emphasis"/>
    <w:basedOn w:val="a0"/>
    <w:uiPriority w:val="20"/>
    <w:qFormat/>
    <w:rsid w:val="00890EE1"/>
    <w:rPr>
      <w:i/>
      <w:iCs/>
    </w:rPr>
  </w:style>
  <w:style w:type="paragraph" w:customStyle="1" w:styleId="rtecenter">
    <w:name w:val="rtecenter"/>
    <w:basedOn w:val="a"/>
    <w:uiPriority w:val="99"/>
    <w:semiHidden/>
    <w:rsid w:val="00BE43F6"/>
    <w:pPr>
      <w:spacing w:before="100" w:beforeAutospacing="1" w:after="100" w:afterAutospacing="1" w:line="240" w:lineRule="auto"/>
      <w:ind w:firstLine="0"/>
      <w:jc w:val="center"/>
    </w:pPr>
    <w:rPr>
      <w:color w:val="auto"/>
      <w:sz w:val="24"/>
      <w:szCs w:val="24"/>
    </w:rPr>
  </w:style>
  <w:style w:type="paragraph" w:styleId="afb">
    <w:name w:val="Title"/>
    <w:basedOn w:val="a"/>
    <w:next w:val="a"/>
    <w:link w:val="afc"/>
    <w:uiPriority w:val="10"/>
    <w:qFormat/>
    <w:rsid w:val="00A059B5"/>
    <w:pPr>
      <w:pBdr>
        <w:top w:val="single" w:sz="8" w:space="10" w:color="A7BFDE" w:themeColor="accent1" w:themeTint="7F"/>
        <w:bottom w:val="single" w:sz="24" w:space="15" w:color="9BBB59" w:themeColor="accent3"/>
      </w:pBdr>
      <w:spacing w:after="0" w:line="240" w:lineRule="auto"/>
      <w:ind w:firstLine="0"/>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fc">
    <w:name w:val="Название Знак"/>
    <w:basedOn w:val="a0"/>
    <w:link w:val="afb"/>
    <w:uiPriority w:val="10"/>
    <w:rsid w:val="00A059B5"/>
    <w:rPr>
      <w:rFonts w:asciiTheme="majorHAnsi" w:eastAsiaTheme="majorEastAsia" w:hAnsiTheme="majorHAnsi" w:cstheme="majorBidi"/>
      <w:i/>
      <w:iCs/>
      <w:color w:val="243F60" w:themeColor="accent1" w:themeShade="7F"/>
      <w:sz w:val="60"/>
      <w:szCs w:val="60"/>
      <w:lang w:val="en-US" w:eastAsia="en-US" w:bidi="en-US"/>
    </w:rPr>
  </w:style>
  <w:style w:type="table" w:customStyle="1" w:styleId="11">
    <w:name w:val="Сетка таблицы1"/>
    <w:basedOn w:val="a1"/>
    <w:next w:val="a9"/>
    <w:uiPriority w:val="59"/>
    <w:rsid w:val="009D56E0"/>
    <w:pPr>
      <w:ind w:firstLine="36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Subtitle"/>
    <w:basedOn w:val="a"/>
    <w:link w:val="afe"/>
    <w:qFormat/>
    <w:rsid w:val="00D1028A"/>
    <w:pPr>
      <w:spacing w:after="0" w:line="240" w:lineRule="auto"/>
      <w:ind w:left="-709" w:right="-341" w:firstLine="425"/>
    </w:pPr>
    <w:rPr>
      <w:color w:val="auto"/>
      <w:sz w:val="24"/>
      <w:szCs w:val="20"/>
    </w:rPr>
  </w:style>
  <w:style w:type="character" w:customStyle="1" w:styleId="afe">
    <w:name w:val="Подзаголовок Знак"/>
    <w:basedOn w:val="a0"/>
    <w:link w:val="afd"/>
    <w:rsid w:val="00D1028A"/>
    <w:rPr>
      <w:sz w:val="24"/>
    </w:rPr>
  </w:style>
</w:styles>
</file>

<file path=word/webSettings.xml><?xml version="1.0" encoding="utf-8"?>
<w:webSettings xmlns:r="http://schemas.openxmlformats.org/officeDocument/2006/relationships" xmlns:w="http://schemas.openxmlformats.org/wordprocessingml/2006/main">
  <w:divs>
    <w:div w:id="669986374">
      <w:bodyDiv w:val="1"/>
      <w:marLeft w:val="0"/>
      <w:marRight w:val="0"/>
      <w:marTop w:val="0"/>
      <w:marBottom w:val="0"/>
      <w:divBdr>
        <w:top w:val="none" w:sz="0" w:space="0" w:color="auto"/>
        <w:left w:val="none" w:sz="0" w:space="0" w:color="auto"/>
        <w:bottom w:val="none" w:sz="0" w:space="0" w:color="auto"/>
        <w:right w:val="none" w:sz="0" w:space="0" w:color="auto"/>
      </w:divBdr>
    </w:div>
    <w:div w:id="1593539467">
      <w:bodyDiv w:val="1"/>
      <w:marLeft w:val="0"/>
      <w:marRight w:val="0"/>
      <w:marTop w:val="0"/>
      <w:marBottom w:val="0"/>
      <w:divBdr>
        <w:top w:val="none" w:sz="0" w:space="0" w:color="auto"/>
        <w:left w:val="none" w:sz="0" w:space="0" w:color="auto"/>
        <w:bottom w:val="none" w:sz="0" w:space="0" w:color="auto"/>
        <w:right w:val="none" w:sz="0" w:space="0" w:color="auto"/>
      </w:divBdr>
    </w:div>
    <w:div w:id="1627395151">
      <w:bodyDiv w:val="1"/>
      <w:marLeft w:val="0"/>
      <w:marRight w:val="0"/>
      <w:marTop w:val="0"/>
      <w:marBottom w:val="0"/>
      <w:divBdr>
        <w:top w:val="none" w:sz="0" w:space="0" w:color="auto"/>
        <w:left w:val="none" w:sz="0" w:space="0" w:color="auto"/>
        <w:bottom w:val="none" w:sz="0" w:space="0" w:color="auto"/>
        <w:right w:val="none" w:sz="0" w:space="0" w:color="auto"/>
      </w:divBdr>
    </w:div>
    <w:div w:id="17062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83;&#1103;\Desktop\&#1086;&#1073;&#1089;&#1091;&#1078;&#1076;&#1077;&#1085;&#1080;&#1077;%20&#1087;&#1088;&#1086;&#1075;&#1088;&#1072;&#1084;&#1084;&#1099;%202016\&#1076;&#1080;&#1072;&#1075;&#1088;&#1072;&#1084;&#1084;&#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autoTitleDeleted val="1"/>
    <c:view3D>
      <c:rotX val="70"/>
      <c:rotY val="310"/>
      <c:depthPercent val="100"/>
      <c:perspective val="150"/>
    </c:view3D>
    <c:plotArea>
      <c:layout>
        <c:manualLayout>
          <c:layoutTarget val="inner"/>
          <c:xMode val="edge"/>
          <c:yMode val="edge"/>
          <c:x val="1.543209876543223E-3"/>
          <c:y val="6.8013928004300964E-2"/>
          <c:w val="0.71540427853375665"/>
          <c:h val="0.93177316808247923"/>
        </c:manualLayout>
      </c:layout>
      <c:pie3DChart>
        <c:varyColors val="1"/>
        <c:ser>
          <c:idx val="0"/>
          <c:order val="0"/>
          <c:spPr>
            <a:solidFill>
              <a:srgbClr val="99CCFF"/>
            </a:solidFill>
          </c:spPr>
          <c:explosion val="76"/>
          <c:dPt>
            <c:idx val="0"/>
            <c:explosion val="29"/>
            <c:spPr>
              <a:solidFill>
                <a:schemeClr val="tx2">
                  <a:lumMod val="60000"/>
                  <a:lumOff val="40000"/>
                </a:schemeClr>
              </a:solidFill>
            </c:spPr>
          </c:dPt>
          <c:dPt>
            <c:idx val="1"/>
            <c:spPr>
              <a:solidFill>
                <a:srgbClr val="3333CC"/>
              </a:solidFill>
            </c:spPr>
          </c:dPt>
          <c:dPt>
            <c:idx val="3"/>
            <c:spPr>
              <a:solidFill>
                <a:srgbClr val="FFFF00"/>
              </a:solidFill>
            </c:spPr>
          </c:dPt>
          <c:dPt>
            <c:idx val="4"/>
            <c:spPr>
              <a:solidFill>
                <a:srgbClr val="3C9A96"/>
              </a:solidFill>
            </c:spPr>
          </c:dPt>
          <c:dLbls>
            <c:dLbl>
              <c:idx val="0"/>
              <c:layout>
                <c:manualLayout>
                  <c:x val="-0.10246427529892123"/>
                  <c:y val="-1.5337059742094331E-2"/>
                </c:manualLayout>
              </c:layout>
              <c:tx>
                <c:rich>
                  <a:bodyPr/>
                  <a:lstStyle/>
                  <a:p>
                    <a:r>
                      <a:rPr lang="en-US" dirty="0" smtClean="0"/>
                      <a:t>85%</a:t>
                    </a:r>
                    <a:endParaRPr lang="en-US" dirty="0"/>
                  </a:p>
                </c:rich>
              </c:tx>
              <c:showPercent val="1"/>
              <c:extLst>
                <c:ext xmlns:c15="http://schemas.microsoft.com/office/drawing/2012/chart" uri="{CE6537A1-D6FC-4f65-9D91-7224C49458BB}">
                  <c15:layout/>
                </c:ext>
              </c:extLst>
            </c:dLbl>
            <c:dLbl>
              <c:idx val="1"/>
              <c:layout>
                <c:manualLayout>
                  <c:x val="4.4482720909886607E-2"/>
                  <c:y val="-4.9471111135635189E-2"/>
                </c:manualLayout>
              </c:layout>
              <c:tx>
                <c:rich>
                  <a:bodyPr/>
                  <a:lstStyle/>
                  <a:p>
                    <a:r>
                      <a:rPr lang="en-US" dirty="0" smtClean="0"/>
                      <a:t>6%</a:t>
                    </a:r>
                    <a:endParaRPr lang="en-US" dirty="0"/>
                  </a:p>
                </c:rich>
              </c:tx>
              <c:showPercent val="1"/>
              <c:extLst>
                <c:ext xmlns:c15="http://schemas.microsoft.com/office/drawing/2012/chart" uri="{CE6537A1-D6FC-4f65-9D91-7224C49458BB}">
                  <c15:layout/>
                </c:ext>
              </c:extLst>
            </c:dLbl>
            <c:dLbl>
              <c:idx val="2"/>
              <c:layout>
                <c:manualLayout>
                  <c:x val="5.2165779624769093E-2"/>
                  <c:y val="1.9810074546568253E-2"/>
                </c:manualLayout>
              </c:layout>
              <c:tx>
                <c:rich>
                  <a:bodyPr/>
                  <a:lstStyle/>
                  <a:p>
                    <a:r>
                      <a:rPr lang="en-US" dirty="0" smtClean="0"/>
                      <a:t>5%</a:t>
                    </a:r>
                    <a:endParaRPr lang="en-US" dirty="0"/>
                  </a:p>
                </c:rich>
              </c:tx>
              <c:showPercent val="1"/>
              <c:extLst>
                <c:ext xmlns:c15="http://schemas.microsoft.com/office/drawing/2012/chart" uri="{CE6537A1-D6FC-4f65-9D91-7224C49458BB}">
                  <c15:layout/>
                </c:ext>
              </c:extLst>
            </c:dLbl>
            <c:dLbl>
              <c:idx val="3"/>
              <c:layout>
                <c:manualLayout>
                  <c:x val="4.7250170117624189E-3"/>
                  <c:y val="-1.9305960966511982E-2"/>
                </c:manualLayout>
              </c:layout>
              <c:showPercent val="1"/>
              <c:extLst>
                <c:ext xmlns:c15="http://schemas.microsoft.com/office/drawing/2012/chart" uri="{CE6537A1-D6FC-4f65-9D91-7224C49458BB}">
                  <c15:layout/>
                </c:ext>
              </c:extLst>
            </c:dLbl>
            <c:dLbl>
              <c:idx val="4"/>
              <c:layout>
                <c:manualLayout>
                  <c:x val="4.1591450374258772E-2"/>
                  <c:y val="-1.7054444928791729E-2"/>
                </c:manualLayout>
              </c:layout>
              <c:showPercent val="1"/>
              <c:extLst>
                <c:ext xmlns:c15="http://schemas.microsoft.com/office/drawing/2012/chart" uri="{CE6537A1-D6FC-4f65-9D91-7224C49458BB}">
                  <c15:layout/>
                </c:ext>
              </c:extLst>
            </c:dLbl>
            <c:spPr>
              <a:noFill/>
              <a:ln>
                <a:noFill/>
              </a:ln>
              <a:effectLst/>
            </c:spPr>
            <c:txPr>
              <a:bodyPr/>
              <a:lstStyle/>
              <a:p>
                <a:pPr>
                  <a:defRPr sz="1800"/>
                </a:pPr>
                <a:endParaRPr lang="ru-RU"/>
              </a:p>
            </c:txPr>
            <c:showPercent val="1"/>
            <c:extLst>
              <c:ext xmlns:c15="http://schemas.microsoft.com/office/drawing/2012/chart" uri="{CE6537A1-D6FC-4f65-9D91-7224C49458BB}"/>
            </c:extLst>
          </c:dLbls>
          <c:cat>
            <c:strRef>
              <c:f>Лист2!$B$35:$B$39</c:f>
              <c:strCache>
                <c:ptCount val="5"/>
                <c:pt idx="0">
                  <c:v>фонд оплаты труда</c:v>
                </c:pt>
                <c:pt idx="1">
                  <c:v>коммунальные услуги</c:v>
                </c:pt>
                <c:pt idx="2">
                  <c:v>техническое обслуживание и содержание учреждений</c:v>
                </c:pt>
                <c:pt idx="3">
                  <c:v>материальные запасы</c:v>
                </c:pt>
                <c:pt idx="4">
                  <c:v>прочие услуги и работы</c:v>
                </c:pt>
              </c:strCache>
            </c:strRef>
          </c:cat>
          <c:val>
            <c:numRef>
              <c:f>Лист2!$C$35:$C$39</c:f>
              <c:numCache>
                <c:formatCode>General</c:formatCode>
                <c:ptCount val="5"/>
                <c:pt idx="0">
                  <c:v>81</c:v>
                </c:pt>
                <c:pt idx="1">
                  <c:v>9</c:v>
                </c:pt>
                <c:pt idx="2">
                  <c:v>6</c:v>
                </c:pt>
                <c:pt idx="3">
                  <c:v>2</c:v>
                </c:pt>
                <c:pt idx="4">
                  <c:v>2</c:v>
                </c:pt>
              </c:numCache>
            </c:numRef>
          </c:val>
        </c:ser>
        <c:dLbls>
          <c:showPercent val="1"/>
        </c:dLbls>
      </c:pie3DChart>
      <c:spPr>
        <a:noFill/>
        <a:ln>
          <a:noFill/>
        </a:ln>
      </c:spPr>
    </c:plotArea>
    <c:legend>
      <c:legendPos val="r"/>
      <c:layout>
        <c:manualLayout>
          <c:xMode val="edge"/>
          <c:yMode val="edge"/>
          <c:x val="0.62884902263402354"/>
          <c:y val="4.7299836751258803E-2"/>
          <c:w val="0.31350635013454486"/>
          <c:h val="0.80499126364886275"/>
        </c:manualLayout>
      </c:layout>
      <c:txPr>
        <a:bodyPr/>
        <a:lstStyle/>
        <a:p>
          <a:pPr>
            <a:defRPr sz="1800">
              <a:latin typeface="+mn-lt"/>
              <a:cs typeface="Times New Roman" pitchFamily="18" charset="0"/>
            </a:defRPr>
          </a:pPr>
          <a:endParaRPr lang="ru-RU"/>
        </a:p>
      </c:txPr>
    </c:legend>
    <c:plotVisOnly val="1"/>
    <c:dispBlanksAs val="zero"/>
  </c:chart>
  <c:externalData r:id="rId2"/>
</c:chartSpac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Ясность">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Ясность">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9560-F254-4E1B-8049-E268B0D2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Отчет отдела культуры</vt:lpstr>
    </vt:vector>
  </TitlesOfParts>
  <Company>Microsoft</Company>
  <LinksUpToDate>false</LinksUpToDate>
  <CharactersWithSpaces>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отдела культуры</dc:title>
  <dc:creator>Admin</dc:creator>
  <cp:lastModifiedBy>Елена Владимировна</cp:lastModifiedBy>
  <cp:revision>2</cp:revision>
  <cp:lastPrinted>2018-01-23T05:47:00Z</cp:lastPrinted>
  <dcterms:created xsi:type="dcterms:W3CDTF">2018-01-25T06:38:00Z</dcterms:created>
  <dcterms:modified xsi:type="dcterms:W3CDTF">2018-01-25T06:38:00Z</dcterms:modified>
</cp:coreProperties>
</file>